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0A" w:rsidRPr="006F680A" w:rsidRDefault="006F680A" w:rsidP="006F680A">
      <w:pPr>
        <w:spacing w:line="495" w:lineRule="atLeast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6F680A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Описание меры</w:t>
      </w:r>
    </w:p>
    <w:p w:rsidR="006F680A" w:rsidRPr="006F680A" w:rsidRDefault="006F680A" w:rsidP="006F680A">
      <w:pPr>
        <w:spacing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F68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Малообеспеченные семьи могут оформить ежемесячную выплату на детей в возрасте от 8 до 17 лет. Пособия назначают по итогам комплексной оценки нуждаемости. В 2022 году при расчете нуждаемости не будут учитывать трудовые доходы граждан, потерявших работу после 1 марта и вставших на учет в центры занятости. Если в семье несколько детей от 8 до 17 лет, пособие назначается на каждого ребенка.</w:t>
      </w:r>
      <w:r w:rsidRPr="006F68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6F68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Размер выплаты составит 50% прожиточного минимума для детей в конкретном регионе. Но, если размер среднедушевого дохода семьи с учетом выплаты будет меньше прожиточного минимума, то размер выплаты будет больше – 75% или 100% регионального прожиточного минимума на ребенка и в среднем составит от 6 тыс. до 12 тыс. руб. в месяц.</w:t>
      </w:r>
    </w:p>
    <w:p w:rsidR="006F680A" w:rsidRPr="006F680A" w:rsidRDefault="006F680A" w:rsidP="006F680A">
      <w:pPr>
        <w:spacing w:before="100" w:beforeAutospacing="1" w:after="100" w:afterAutospacing="1" w:line="495" w:lineRule="atLeast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6F680A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Срок получения</w:t>
      </w:r>
    </w:p>
    <w:p w:rsidR="006F680A" w:rsidRPr="006F680A" w:rsidRDefault="006F680A" w:rsidP="006F680A">
      <w:pPr>
        <w:spacing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F68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Подать заявление можно с 1 мая.</w:t>
      </w:r>
      <w:r w:rsidRPr="006F680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Первые выплаты поступят с мая, при этом расчет пособия будет с 1 апреля 2022 года (при подаче заявления до 1 октября 2022 года).</w:t>
      </w:r>
    </w:p>
    <w:p w:rsidR="0017390E" w:rsidRPr="004D5009" w:rsidRDefault="0017390E">
      <w:pPr>
        <w:rPr>
          <w:rFonts w:ascii="Times New Roman" w:hAnsi="Times New Roman" w:cs="Times New Roman"/>
          <w:sz w:val="28"/>
          <w:szCs w:val="28"/>
        </w:rPr>
      </w:pPr>
    </w:p>
    <w:p w:rsidR="006F680A" w:rsidRPr="004D5009" w:rsidRDefault="006F680A">
      <w:pPr>
        <w:rPr>
          <w:rFonts w:ascii="Times New Roman" w:hAnsi="Times New Roman" w:cs="Times New Roman"/>
          <w:b/>
          <w:sz w:val="28"/>
          <w:szCs w:val="28"/>
        </w:rPr>
      </w:pPr>
      <w:r w:rsidRPr="004D5009">
        <w:rPr>
          <w:rFonts w:ascii="Times New Roman" w:hAnsi="Times New Roman" w:cs="Times New Roman"/>
          <w:b/>
          <w:sz w:val="28"/>
          <w:szCs w:val="28"/>
        </w:rPr>
        <w:t xml:space="preserve">Условия получения </w:t>
      </w:r>
    </w:p>
    <w:p w:rsidR="006F680A" w:rsidRPr="004D5009" w:rsidRDefault="006F680A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• заявитель и ребенок – граждане РФ и постоянно проживают в России</w:t>
      </w:r>
      <w:r w:rsidRPr="004D5009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• размер среднедушевого дохода семьи не превышает </w:t>
      </w:r>
      <w:hyperlink r:id="rId4" w:tgtFrame="_blank" w:history="1">
        <w:r w:rsidRPr="004D5009">
          <w:rPr>
            <w:rStyle w:val="a4"/>
            <w:rFonts w:ascii="Times New Roman" w:hAnsi="Times New Roman" w:cs="Times New Roman"/>
            <w:color w:val="0184FF"/>
            <w:sz w:val="28"/>
            <w:szCs w:val="28"/>
            <w:bdr w:val="none" w:sz="0" w:space="0" w:color="auto" w:frame="1"/>
            <w:shd w:val="clear" w:color="auto" w:fill="FFFFFF"/>
          </w:rPr>
          <w:t>прожиточный минимум</w:t>
        </w:r>
      </w:hyperlink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на человека в месяц</w:t>
      </w:r>
      <w:r w:rsidRPr="004D5009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• учет комплексной оценки нуждаемости</w:t>
      </w:r>
      <w:r w:rsidRPr="004D5009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4D5009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Комплексная оценка нуждаемости предусматривает оценку имущественной обеспеченности семьи и применение «правила нулевого дохода» (пособие назначается семье, если все взрослые имеют заработок (зарплату, гонорары, доход от предпринимательства или </w:t>
      </w:r>
      <w:proofErr w:type="spellStart"/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самозанятости</w:t>
      </w:r>
      <w:proofErr w:type="spellEnd"/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, стипендию или пенсию) или имеют объективные обстоятельства для отсутствия дохода, связанного с трудовой деятельностью).</w:t>
      </w:r>
    </w:p>
    <w:p w:rsidR="006F680A" w:rsidRPr="004D5009" w:rsidRDefault="006F680A">
      <w:pPr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4D5009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Как получить?</w:t>
      </w:r>
    </w:p>
    <w:p w:rsidR="006F680A" w:rsidRPr="004D5009" w:rsidRDefault="006F680A">
      <w:pP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Подать заявление можно на </w:t>
      </w:r>
      <w:hyperlink r:id="rId5" w:tgtFrame="_blank" w:history="1">
        <w:r w:rsidRPr="004D5009">
          <w:rPr>
            <w:rStyle w:val="a4"/>
            <w:rFonts w:ascii="Times New Roman" w:hAnsi="Times New Roman" w:cs="Times New Roman"/>
            <w:color w:val="0184FF"/>
            <w:sz w:val="28"/>
            <w:szCs w:val="28"/>
            <w:bdr w:val="none" w:sz="0" w:space="0" w:color="auto" w:frame="1"/>
            <w:shd w:val="clear" w:color="auto" w:fill="FFFFFF"/>
          </w:rPr>
          <w:t>портале «</w:t>
        </w:r>
        <w:proofErr w:type="spellStart"/>
        <w:r w:rsidRPr="004D5009">
          <w:rPr>
            <w:rStyle w:val="a4"/>
            <w:rFonts w:ascii="Times New Roman" w:hAnsi="Times New Roman" w:cs="Times New Roman"/>
            <w:color w:val="0184FF"/>
            <w:sz w:val="28"/>
            <w:szCs w:val="28"/>
            <w:bdr w:val="none" w:sz="0" w:space="0" w:color="auto" w:frame="1"/>
            <w:shd w:val="clear" w:color="auto" w:fill="FFFFFF"/>
          </w:rPr>
          <w:t>Госуслуги</w:t>
        </w:r>
        <w:proofErr w:type="spellEnd"/>
        <w:r w:rsidRPr="004D5009">
          <w:rPr>
            <w:rStyle w:val="a4"/>
            <w:rFonts w:ascii="Times New Roman" w:hAnsi="Times New Roman" w:cs="Times New Roman"/>
            <w:color w:val="0184FF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Pr="004D5009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 (для жителей Москвы – на портале mos.ru), в региональном отделении Пенсионного фонда (за исключением Москвы), а также в МФЦ. После оформления выплаты деньги поступят на счет сразу за два месяца – апрель и май.</w:t>
      </w:r>
    </w:p>
    <w:p w:rsidR="006F680A" w:rsidRPr="004D5009" w:rsidRDefault="006F680A" w:rsidP="006F680A">
      <w:pPr>
        <w:jc w:val="both"/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</w:pPr>
      <w:r w:rsidRPr="004D5009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FFFFF"/>
        </w:rPr>
        <w:t>Документы, вводящие меру</w:t>
      </w:r>
      <w:bookmarkStart w:id="0" w:name="_GoBack"/>
      <w:bookmarkEnd w:id="0"/>
    </w:p>
    <w:p w:rsidR="006F680A" w:rsidRPr="004D5009" w:rsidRDefault="006F680A" w:rsidP="006F68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5009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http://publication.pravo.gov.ru/Document/View/0001202203310013</w:t>
        </w:r>
      </w:hyperlink>
    </w:p>
    <w:p w:rsidR="006F680A" w:rsidRPr="004D5009" w:rsidRDefault="006F680A" w:rsidP="006F68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5009">
          <w:rPr>
            <w:rStyle w:val="a4"/>
            <w:rFonts w:ascii="Times New Roman" w:hAnsi="Times New Roman" w:cs="Times New Roman"/>
            <w:sz w:val="28"/>
            <w:szCs w:val="28"/>
          </w:rPr>
          <w:t>http://static.government.ru/media/files/qsK1XvUYoZmAoHSm1DEa00rnCKbCndX5.pdf</w:t>
        </w:r>
      </w:hyperlink>
    </w:p>
    <w:p w:rsidR="006F680A" w:rsidRPr="004D5009" w:rsidRDefault="006F680A" w:rsidP="006F68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5009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http://publication.pravo.gov.ru/Document/View/0001202203310013</w:t>
        </w:r>
      </w:hyperlink>
    </w:p>
    <w:p w:rsidR="006F680A" w:rsidRPr="004D5009" w:rsidRDefault="006F680A" w:rsidP="006F6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80A" w:rsidRPr="004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F"/>
    <w:rsid w:val="0017390E"/>
    <w:rsid w:val="004D5009"/>
    <w:rsid w:val="006F680A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DAB5-6843-48E8-8F1C-538FE2C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31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qsK1XvUYoZmAoHSm1DEa00rnCKbCndX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310013" TargetMode="External"/><Relationship Id="rId5" Type="http://schemas.openxmlformats.org/officeDocument/2006/relationships/hyperlink" Target="https://www.gosuslugi.ru/10626/1/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stat.gov.ru/vpm?utm_source=tg&amp;utm_campaign=test_click_march&amp;utm_term=t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2023-05-25T12:03:00Z</dcterms:created>
  <dcterms:modified xsi:type="dcterms:W3CDTF">2023-05-25T12:08:00Z</dcterms:modified>
</cp:coreProperties>
</file>