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37" w:rsidRPr="008E3A37" w:rsidRDefault="008E3A37" w:rsidP="008E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37">
        <w:rPr>
          <w:rFonts w:ascii="OpenSans" w:eastAsia="Times New Roman" w:hAnsi="OpenSans" w:cs="Times New Roman"/>
          <w:color w:val="272727"/>
          <w:sz w:val="24"/>
          <w:szCs w:val="24"/>
          <w:shd w:val="clear" w:color="auto" w:fill="FFFFFF"/>
          <w:lang w:eastAsia="ru-RU"/>
        </w:rPr>
        <w:t xml:space="preserve">Военнослужащим, которые подписали контракт </w:t>
      </w:r>
      <w:bookmarkStart w:id="0" w:name="_GoBack"/>
      <w:bookmarkEnd w:id="0"/>
      <w:r w:rsidRPr="008E3A37">
        <w:rPr>
          <w:rFonts w:ascii="OpenSans" w:eastAsia="Times New Roman" w:hAnsi="OpenSans" w:cs="Times New Roman"/>
          <w:color w:val="272727"/>
          <w:sz w:val="24"/>
          <w:szCs w:val="24"/>
          <w:shd w:val="clear" w:color="auto" w:fill="FFFFFF"/>
          <w:lang w:eastAsia="ru-RU"/>
        </w:rPr>
        <w:t>во время специальной военной операции, положены следующие льготы и гарантии.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</w:p>
    <w:p w:rsidR="008E3A37" w:rsidRPr="008E3A37" w:rsidRDefault="008E3A37" w:rsidP="008E3A3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8E3A37">
        <w:rPr>
          <w:rFonts w:ascii="OpenSans" w:eastAsia="Times New Roman" w:hAnsi="OpenSans" w:cs="Times New Roman"/>
          <w:b/>
          <w:bCs/>
          <w:color w:val="272727"/>
          <w:sz w:val="24"/>
          <w:szCs w:val="24"/>
          <w:lang w:eastAsia="ru-RU"/>
        </w:rPr>
        <w:t>Для военнослужащих: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 xml:space="preserve">• возможность быстрого приобретения жилья за счет Минобороны России в рамках </w:t>
      </w:r>
      <w:proofErr w:type="spellStart"/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накопительно</w:t>
      </w:r>
      <w:proofErr w:type="spellEnd"/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-ипотечной системы;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служебное жилье или компенсация за аренду жилья;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бесплатное обследование, лечение и реабилитация в военно-медицинских учреждениях;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страхование жизни и здоровья за счет федерального бюджета;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право на льготную пенсию после 20 лет службы;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статус ветерана боевых действий и соответствующие льготы;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отсрочка платежей по кредитам;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сохранение рабочих мест;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единые дополнительные выплаты, льготы и гарантии субъектов РФ для военнослужащих по контракту.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b/>
          <w:bCs/>
          <w:color w:val="272727"/>
          <w:sz w:val="24"/>
          <w:szCs w:val="24"/>
          <w:lang w:eastAsia="ru-RU"/>
        </w:rPr>
        <w:t>Для семьи: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бюджетные места для обучения детей в вузах;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бесплатный отдых детей в летних оздоровительных лагерях;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выплаты членам семьи пенсий по потере кормильца в размере 50% денежного довольствия военнослужащего;</w:t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8E3A3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• погашение кредитов, оформленных погибшими военнослужащими и их супругами.</w:t>
      </w:r>
    </w:p>
    <w:p w:rsidR="00BB00D8" w:rsidRDefault="00BB00D8"/>
    <w:sectPr w:rsidR="00BB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2F"/>
    <w:rsid w:val="008E3A37"/>
    <w:rsid w:val="00B6562F"/>
    <w:rsid w:val="00B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D69B-67B2-4705-B7C5-6566DC0A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2023-04-28T11:37:00Z</dcterms:created>
  <dcterms:modified xsi:type="dcterms:W3CDTF">2023-04-28T11:37:00Z</dcterms:modified>
</cp:coreProperties>
</file>