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A" w:rsidRPr="002C4C3A" w:rsidRDefault="002C4C3A" w:rsidP="002C4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C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C3A">
        <w:rPr>
          <w:rFonts w:ascii="Times New Roman" w:hAnsi="Times New Roman" w:cs="Times New Roman"/>
          <w:sz w:val="24"/>
          <w:szCs w:val="24"/>
        </w:rPr>
        <w:t xml:space="preserve">  </w:t>
      </w:r>
      <w:r w:rsidRPr="002C4C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3A" w:rsidRPr="002C4C3A" w:rsidRDefault="002C4C3A" w:rsidP="002C4C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2C4C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СОБРАНИЕ ДЕПУТАТОВ  </w:t>
      </w:r>
    </w:p>
    <w:p w:rsidR="002C4C3A" w:rsidRPr="002C4C3A" w:rsidRDefault="002C4C3A" w:rsidP="002C4C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2C4C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МР «ГЕРГЕБИЛЬСКИЙ РАЙОН»</w:t>
      </w:r>
    </w:p>
    <w:p w:rsidR="002C4C3A" w:rsidRPr="002C4C3A" w:rsidRDefault="002C4C3A" w:rsidP="002C4C3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C4C3A" w:rsidRPr="002C4C3A" w:rsidRDefault="002C4C3A" w:rsidP="002C4C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2C4C3A">
        <w:rPr>
          <w:rFonts w:ascii="Times New Roman" w:hAnsi="Times New Roman" w:cs="Times New Roman"/>
          <w:sz w:val="24"/>
          <w:szCs w:val="24"/>
        </w:rPr>
        <w:t>368250, Республика Дагестан ,</w:t>
      </w:r>
      <w:proofErr w:type="spellStart"/>
      <w:r w:rsidRPr="002C4C3A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2C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C3A">
        <w:rPr>
          <w:rFonts w:ascii="Times New Roman" w:hAnsi="Times New Roman" w:cs="Times New Roman"/>
          <w:sz w:val="24"/>
          <w:szCs w:val="24"/>
        </w:rPr>
        <w:t>район,с</w:t>
      </w:r>
      <w:proofErr w:type="gramStart"/>
      <w:r w:rsidRPr="002C4C3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C4C3A">
        <w:rPr>
          <w:rFonts w:ascii="Times New Roman" w:hAnsi="Times New Roman" w:cs="Times New Roman"/>
          <w:sz w:val="24"/>
          <w:szCs w:val="24"/>
        </w:rPr>
        <w:t>ергебиль</w:t>
      </w:r>
      <w:proofErr w:type="spellEnd"/>
      <w:r w:rsidRPr="002C4C3A">
        <w:rPr>
          <w:rFonts w:ascii="Times New Roman" w:hAnsi="Times New Roman" w:cs="Times New Roman"/>
          <w:sz w:val="24"/>
          <w:szCs w:val="24"/>
        </w:rPr>
        <w:t xml:space="preserve">, ул. Наиба </w:t>
      </w:r>
      <w:proofErr w:type="spellStart"/>
      <w:r w:rsidRPr="002C4C3A">
        <w:rPr>
          <w:rFonts w:ascii="Times New Roman" w:hAnsi="Times New Roman" w:cs="Times New Roman"/>
          <w:sz w:val="24"/>
          <w:szCs w:val="24"/>
        </w:rPr>
        <w:t>Идриса</w:t>
      </w:r>
      <w:proofErr w:type="spellEnd"/>
      <w:r w:rsidRPr="002C4C3A">
        <w:rPr>
          <w:rFonts w:ascii="Times New Roman" w:hAnsi="Times New Roman" w:cs="Times New Roman"/>
          <w:sz w:val="24"/>
          <w:szCs w:val="24"/>
        </w:rPr>
        <w:t xml:space="preserve">, 7 </w:t>
      </w:r>
    </w:p>
    <w:p w:rsidR="002C4C3A" w:rsidRPr="002C4C3A" w:rsidRDefault="002C4C3A" w:rsidP="002C4C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2C4C3A">
        <w:rPr>
          <w:rFonts w:ascii="Times New Roman" w:hAnsi="Times New Roman" w:cs="Times New Roman"/>
          <w:sz w:val="24"/>
          <w:szCs w:val="24"/>
        </w:rPr>
        <w:t xml:space="preserve">тел.(8255) 23 459,  </w:t>
      </w:r>
      <w:proofErr w:type="spellStart"/>
      <w:r w:rsidRPr="002C4C3A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2C4C3A">
        <w:rPr>
          <w:rFonts w:ascii="Times New Roman" w:hAnsi="Times New Roman" w:cs="Times New Roman"/>
          <w:sz w:val="24"/>
          <w:szCs w:val="24"/>
        </w:rPr>
        <w:t xml:space="preserve">://Гергебиль. РФ/ </w:t>
      </w:r>
    </w:p>
    <w:p w:rsidR="002C4C3A" w:rsidRPr="002C4C3A" w:rsidRDefault="002C4C3A" w:rsidP="002C4C3A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 w:rsidRPr="002C4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4963" w:rsidRDefault="002C4C3A" w:rsidP="002C4C3A">
      <w:pPr>
        <w:rPr>
          <w:rFonts w:ascii="Times New Roman" w:hAnsi="Times New Roman" w:cs="Times New Roman"/>
          <w:b/>
          <w:sz w:val="24"/>
          <w:szCs w:val="24"/>
        </w:rPr>
      </w:pPr>
      <w:r w:rsidRPr="002C4C3A">
        <w:rPr>
          <w:rFonts w:ascii="Times New Roman" w:hAnsi="Times New Roman" w:cs="Times New Roman"/>
          <w:b/>
          <w:sz w:val="24"/>
          <w:szCs w:val="24"/>
        </w:rPr>
        <w:t xml:space="preserve">      28.01.2021г.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C4C3A">
        <w:rPr>
          <w:rFonts w:ascii="Times New Roman" w:hAnsi="Times New Roman" w:cs="Times New Roman"/>
          <w:b/>
          <w:sz w:val="24"/>
          <w:szCs w:val="24"/>
        </w:rPr>
        <w:t xml:space="preserve">  № 01-33/43               </w:t>
      </w:r>
      <w:r w:rsidR="005049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C4C3A" w:rsidRPr="00504963" w:rsidRDefault="00504963" w:rsidP="002C4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C4C3A" w:rsidRPr="002C4C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C46" w:rsidRPr="002C4C3A" w:rsidRDefault="002E2FED" w:rsidP="002E2FE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C3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bookmarkStart w:id="0" w:name="_Hlk61341615"/>
      <w:r w:rsidRPr="002C4C3A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Pr="002C4C3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внутреннего и въездного туризма на территории </w:t>
      </w:r>
      <w:r w:rsidR="00762696" w:rsidRPr="002C4C3A">
        <w:rPr>
          <w:rFonts w:ascii="Times New Roman" w:hAnsi="Times New Roman" w:cs="Times New Roman"/>
          <w:b/>
          <w:bCs/>
          <w:sz w:val="28"/>
          <w:szCs w:val="28"/>
        </w:rPr>
        <w:t>Гергебильского</w:t>
      </w:r>
      <w:r w:rsidRPr="002C4C3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</w:t>
      </w:r>
      <w:r w:rsidRPr="002C4C3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C4C3A">
        <w:rPr>
          <w:rFonts w:ascii="Times New Roman" w:hAnsi="Times New Roman" w:cs="Times New Roman"/>
          <w:b/>
          <w:bCs/>
          <w:sz w:val="28"/>
          <w:szCs w:val="28"/>
        </w:rPr>
        <w:t>она на 20</w:t>
      </w:r>
      <w:r w:rsidR="00762696" w:rsidRPr="002C4C3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C4C3A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762696" w:rsidRPr="002C4C3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4C3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2C4C3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93FB5" w:rsidRPr="002C4C3A" w:rsidRDefault="00A93FB5" w:rsidP="002E2FE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C3A" w:rsidRPr="00504963" w:rsidRDefault="007F26EA" w:rsidP="00504963">
      <w:pPr>
        <w:spacing w:after="0"/>
        <w:textAlignment w:val="baseline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2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</w:t>
      </w:r>
      <w:r w:rsidRPr="007F26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131-Ф3 "Об общих принц</w:t>
      </w:r>
      <w:r w:rsidRPr="007F26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7F26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пах </w:t>
      </w:r>
      <w:hyperlink r:id="rId9" w:tooltip="Органы местного самоуправления" w:history="1">
        <w:r w:rsidRPr="007F26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организации местного самоуправления</w:t>
        </w:r>
      </w:hyperlink>
      <w:r w:rsidRPr="007F26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Российской Федерации</w:t>
      </w:r>
      <w:r w:rsidRPr="00EB223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",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62696" w:rsidRPr="00762696">
        <w:rPr>
          <w:rFonts w:ascii="Times New Roman" w:hAnsi="Times New Roman" w:cs="Times New Roman"/>
          <w:sz w:val="28"/>
          <w:szCs w:val="28"/>
        </w:rPr>
        <w:t>Зак</w:t>
      </w:r>
      <w:r w:rsidR="00762696" w:rsidRPr="00762696">
        <w:rPr>
          <w:rFonts w:ascii="Times New Roman" w:hAnsi="Times New Roman" w:cs="Times New Roman"/>
          <w:sz w:val="28"/>
          <w:szCs w:val="28"/>
        </w:rPr>
        <w:t>о</w:t>
      </w:r>
      <w:r w:rsidR="00762696" w:rsidRPr="00762696">
        <w:rPr>
          <w:rFonts w:ascii="Times New Roman" w:hAnsi="Times New Roman" w:cs="Times New Roman"/>
          <w:sz w:val="28"/>
          <w:szCs w:val="28"/>
        </w:rPr>
        <w:t>н</w:t>
      </w:r>
      <w:r w:rsidR="00762696">
        <w:rPr>
          <w:rFonts w:ascii="Times New Roman" w:hAnsi="Times New Roman" w:cs="Times New Roman"/>
          <w:sz w:val="28"/>
          <w:szCs w:val="28"/>
        </w:rPr>
        <w:t>ом</w:t>
      </w:r>
      <w:r w:rsidR="00762696" w:rsidRPr="00762696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E71849">
        <w:rPr>
          <w:rFonts w:ascii="Times New Roman" w:hAnsi="Times New Roman" w:cs="Times New Roman"/>
          <w:sz w:val="28"/>
          <w:szCs w:val="28"/>
        </w:rPr>
        <w:t>«</w:t>
      </w:r>
      <w:r w:rsidR="00762696" w:rsidRPr="00762696">
        <w:rPr>
          <w:rFonts w:ascii="Times New Roman" w:hAnsi="Times New Roman" w:cs="Times New Roman"/>
          <w:sz w:val="28"/>
          <w:szCs w:val="28"/>
        </w:rPr>
        <w:t xml:space="preserve">О туристской </w:t>
      </w:r>
      <w:r w:rsidR="00762696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в Республике Даг</w:t>
      </w:r>
      <w:r w:rsidR="00762696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2696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E718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июня 2001 года № 19</w:t>
      </w:r>
      <w:r w:rsidR="002C5CBC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A93FB5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9B15D2">
        <w:rPr>
          <w:rFonts w:ascii="Times New Roman" w:hAnsi="Times New Roman" w:cs="Times New Roman"/>
          <w:color w:val="000000" w:themeColor="text1"/>
          <w:sz w:val="28"/>
          <w:szCs w:val="28"/>
        </w:rPr>
        <w:t>еспу</w:t>
      </w:r>
      <w:r w:rsidR="009B15D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B1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</w:t>
      </w:r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B15D2">
        <w:rPr>
          <w:rFonts w:ascii="Times New Roman" w:hAnsi="Times New Roman" w:cs="Times New Roman"/>
          <w:color w:val="000000" w:themeColor="text1"/>
          <w:sz w:val="28"/>
          <w:szCs w:val="28"/>
        </w:rPr>
        <w:t>агестан</w:t>
      </w:r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 июля 2019 г. № 163</w:t>
      </w:r>
      <w:r w:rsidR="0005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bookmarkStart w:id="1" w:name="_Hlk61344785"/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Республики Дагестан «Развитие туристско-рекреационного ко</w:t>
      </w:r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184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плекса и народных художественных промыслов в Республике Дагестан»</w:t>
      </w:r>
      <w:bookmarkEnd w:id="1"/>
      <w:r w:rsidR="001C7A3C" w:rsidRPr="00E71849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, </w:t>
      </w:r>
      <w:r w:rsidR="001C7A3C" w:rsidRPr="00C7566A">
        <w:rPr>
          <w:rFonts w:ascii="Times New Roman" w:hAnsi="Times New Roman" w:cs="Courier New"/>
          <w:color w:val="000000" w:themeColor="text1"/>
          <w:sz w:val="28"/>
          <w:szCs w:val="28"/>
        </w:rPr>
        <w:t>с распоряжением администрации</w:t>
      </w:r>
      <w:proofErr w:type="gramEnd"/>
      <w:r w:rsidR="001C7A3C" w:rsidRPr="00C7566A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 </w:t>
      </w:r>
      <w:r w:rsidR="00E71849" w:rsidRPr="00C7566A">
        <w:rPr>
          <w:rFonts w:ascii="Times New Roman" w:hAnsi="Times New Roman" w:cs="Courier New"/>
          <w:color w:val="000000" w:themeColor="text1"/>
          <w:sz w:val="28"/>
          <w:szCs w:val="28"/>
        </w:rPr>
        <w:t>Гергебильского</w:t>
      </w:r>
      <w:r w:rsidR="001C7A3C" w:rsidRPr="00C7566A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 муниципального района </w:t>
      </w:r>
      <w:r w:rsidR="001C7A3C" w:rsidRPr="00C7566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B3978" w:rsidRPr="00C7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января 2021 года </w:t>
      </w:r>
      <w:r w:rsidR="001C7A3C" w:rsidRPr="00C7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7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01-10/2</w:t>
      </w:r>
      <w:r w:rsidR="0005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3C" w:rsidRPr="00C7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разработке муниципальной </w:t>
      </w:r>
      <w:r w:rsidR="00E71849" w:rsidRPr="00C75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bookmarkStart w:id="2" w:name="_Hlk61341781"/>
      <w:r w:rsidR="00E71849" w:rsidRPr="00C7566A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внутреннего и въездного туризма на территории Гергебильского муниципального района на 2021 - 2025 годы»</w:t>
      </w:r>
      <w:bookmarkEnd w:id="2"/>
      <w:r w:rsidR="00E71849" w:rsidRPr="00C756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МР « </w:t>
      </w:r>
      <w:proofErr w:type="spellStart"/>
      <w:r w:rsidR="002C4C3A">
        <w:rPr>
          <w:rFonts w:ascii="Times New Roman" w:hAnsi="Times New Roman" w:cs="Times New Roman"/>
          <w:color w:val="000000" w:themeColor="text1"/>
          <w:sz w:val="28"/>
          <w:szCs w:val="28"/>
        </w:rPr>
        <w:t>Ге</w:t>
      </w:r>
      <w:r w:rsidR="002C4C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4C3A">
        <w:rPr>
          <w:rFonts w:ascii="Times New Roman" w:hAnsi="Times New Roman" w:cs="Times New Roman"/>
          <w:color w:val="000000" w:themeColor="text1"/>
          <w:sz w:val="28"/>
          <w:szCs w:val="28"/>
        </w:rPr>
        <w:t>гебильский</w:t>
      </w:r>
      <w:proofErr w:type="spellEnd"/>
      <w:r w:rsidR="002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504963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</w:t>
      </w:r>
      <w:r w:rsidR="002C4C3A" w:rsidRPr="002C4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Решил:</w:t>
      </w:r>
    </w:p>
    <w:p w:rsidR="00EA5E19" w:rsidRPr="00504963" w:rsidRDefault="00504963" w:rsidP="00EA5E19">
      <w:pPr>
        <w:pStyle w:val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5E19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EA5E19" w:rsidRPr="00E71849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твердить муниципальную программу «Развитие внутреннего и въездного туризма на территории </w:t>
      </w:r>
      <w:proofErr w:type="spellStart"/>
      <w:r w:rsidR="00EA5E19" w:rsidRPr="00E71849">
        <w:rPr>
          <w:rFonts w:ascii="Times New Roman" w:hAnsi="Times New Roman" w:cs="Courier New"/>
          <w:color w:val="000000" w:themeColor="text1"/>
          <w:sz w:val="28"/>
          <w:szCs w:val="28"/>
        </w:rPr>
        <w:t>Гергебильского</w:t>
      </w:r>
      <w:proofErr w:type="spellEnd"/>
      <w:r w:rsidR="00EA5E19" w:rsidRPr="00E71849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 муниципального района на 2021 - 2025 годы».</w:t>
      </w:r>
    </w:p>
    <w:p w:rsidR="00EA5E19" w:rsidRDefault="00504963" w:rsidP="00EA5E19">
      <w:pPr>
        <w:pStyle w:val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EA5E19" w:rsidRPr="00EA5E1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7F26EA" w:rsidRPr="00EA5E1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7F26EA" w:rsidRPr="00EA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 администрации МР « </w:t>
      </w:r>
      <w:proofErr w:type="spellStart"/>
      <w:r w:rsidR="007F26EA" w:rsidRPr="00EA5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Гергебильский</w:t>
      </w:r>
      <w:proofErr w:type="spellEnd"/>
      <w:r w:rsidR="007F26EA" w:rsidRPr="00EA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A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в бюджете  средства по срокам  реализации муниципальной программы.  </w:t>
      </w:r>
      <w:r w:rsidR="007F26EA" w:rsidRPr="00EA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6EA" w:rsidRPr="00EA5E19" w:rsidRDefault="00504963" w:rsidP="00EA5E19">
      <w:pPr>
        <w:pStyle w:val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</w:t>
      </w:r>
      <w:r w:rsidR="007F26EA" w:rsidRPr="00EA5E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7F26EA" w:rsidRPr="00EA5E1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МР « </w:t>
      </w:r>
      <w:proofErr w:type="spellStart"/>
      <w:r w:rsidR="007F26EA" w:rsidRPr="00EA5E19">
        <w:rPr>
          <w:rFonts w:ascii="Times New Roman" w:hAnsi="Times New Roman" w:cs="Times New Roman"/>
          <w:sz w:val="28"/>
          <w:szCs w:val="28"/>
          <w:lang w:eastAsia="ru-RU"/>
        </w:rPr>
        <w:t>Гергебильский</w:t>
      </w:r>
      <w:proofErr w:type="spellEnd"/>
      <w:r w:rsidR="007F26EA" w:rsidRPr="00EA5E19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F07B1" w:rsidRPr="00E71849" w:rsidRDefault="00504963" w:rsidP="00504963">
      <w:pPr>
        <w:pStyle w:val="11"/>
        <w:jc w:val="both"/>
        <w:rPr>
          <w:rFonts w:ascii="Times New Roman" w:hAnsi="Times New Roman" w:cs="Courier New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Courier New"/>
          <w:color w:val="000000" w:themeColor="text1"/>
          <w:sz w:val="28"/>
          <w:szCs w:val="28"/>
        </w:rPr>
        <w:t>4</w:t>
      </w:r>
      <w:r w:rsidR="00BF07B1" w:rsidRPr="00E71849">
        <w:rPr>
          <w:rFonts w:ascii="Times New Roman" w:hAnsi="Times New Roman" w:cs="Courier New"/>
          <w:color w:val="000000" w:themeColor="text1"/>
          <w:sz w:val="28"/>
          <w:szCs w:val="28"/>
        </w:rPr>
        <w:t>. Контроль исп</w:t>
      </w:r>
      <w:r>
        <w:rPr>
          <w:rFonts w:ascii="Times New Roman" w:hAnsi="Times New Roman" w:cs="Courier New"/>
          <w:color w:val="000000" w:themeColor="text1"/>
          <w:sz w:val="28"/>
          <w:szCs w:val="28"/>
        </w:rPr>
        <w:t>олнения настоящего решения</w:t>
      </w:r>
      <w:r w:rsidR="00BF07B1" w:rsidRPr="00E71849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 оставляю за собой.</w:t>
      </w:r>
    </w:p>
    <w:p w:rsidR="00504963" w:rsidRDefault="00504963" w:rsidP="00555801">
      <w:pPr>
        <w:spacing w:after="0" w:line="240" w:lineRule="auto"/>
        <w:jc w:val="both"/>
        <w:rPr>
          <w:rFonts w:ascii="Times New Roman" w:hAnsi="Times New Roman" w:cs="Courier New"/>
          <w:color w:val="000000" w:themeColor="text1"/>
          <w:sz w:val="28"/>
          <w:szCs w:val="28"/>
        </w:rPr>
      </w:pPr>
    </w:p>
    <w:p w:rsidR="00504963" w:rsidRPr="00504963" w:rsidRDefault="00504963" w:rsidP="00555801">
      <w:pPr>
        <w:spacing w:after="0" w:line="240" w:lineRule="auto"/>
        <w:jc w:val="both"/>
        <w:rPr>
          <w:rFonts w:ascii="Times New Roman" w:hAnsi="Times New Roman" w:cs="Courier New"/>
          <w:b/>
          <w:color w:val="000000" w:themeColor="text1"/>
          <w:sz w:val="28"/>
          <w:szCs w:val="28"/>
        </w:rPr>
      </w:pPr>
      <w:r w:rsidRPr="00504963">
        <w:rPr>
          <w:rFonts w:ascii="Times New Roman" w:hAnsi="Times New Roman" w:cs="Courier New"/>
          <w:b/>
          <w:color w:val="000000" w:themeColor="text1"/>
          <w:sz w:val="28"/>
          <w:szCs w:val="28"/>
        </w:rPr>
        <w:t>Председатель</w:t>
      </w:r>
    </w:p>
    <w:p w:rsidR="00504963" w:rsidRPr="00504963" w:rsidRDefault="00504963" w:rsidP="00555801">
      <w:pPr>
        <w:spacing w:after="0" w:line="240" w:lineRule="auto"/>
        <w:jc w:val="both"/>
        <w:rPr>
          <w:rFonts w:ascii="Times New Roman" w:hAnsi="Times New Roman" w:cs="Courier New"/>
          <w:b/>
          <w:color w:val="000000" w:themeColor="text1"/>
          <w:sz w:val="28"/>
          <w:szCs w:val="28"/>
        </w:rPr>
      </w:pPr>
      <w:r w:rsidRPr="00504963">
        <w:rPr>
          <w:rFonts w:ascii="Times New Roman" w:hAnsi="Times New Roman" w:cs="Courier New"/>
          <w:b/>
          <w:color w:val="000000" w:themeColor="text1"/>
          <w:sz w:val="28"/>
          <w:szCs w:val="28"/>
        </w:rPr>
        <w:t>Собрания депутатов</w:t>
      </w:r>
    </w:p>
    <w:p w:rsidR="00A03F3D" w:rsidRPr="00504963" w:rsidRDefault="00504963" w:rsidP="0055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03F3D" w:rsidRPr="00504963" w:rsidSect="004924C6">
          <w:headerReference w:type="default" r:id="rId10"/>
          <w:pgSz w:w="11905" w:h="16837"/>
          <w:pgMar w:top="1134" w:right="567" w:bottom="1134" w:left="1985" w:header="720" w:footer="720" w:gutter="0"/>
          <w:cols w:space="720"/>
          <w:titlePg/>
          <w:docGrid w:linePitch="299" w:charSpace="36864"/>
        </w:sectPr>
      </w:pPr>
      <w:r w:rsidRPr="00504963">
        <w:rPr>
          <w:rFonts w:ascii="Times New Roman" w:hAnsi="Times New Roman" w:cs="Courier New"/>
          <w:b/>
          <w:color w:val="000000" w:themeColor="text1"/>
          <w:sz w:val="28"/>
          <w:szCs w:val="28"/>
        </w:rPr>
        <w:t xml:space="preserve">МР « </w:t>
      </w:r>
      <w:proofErr w:type="spellStart"/>
      <w:r w:rsidRPr="00504963">
        <w:rPr>
          <w:rFonts w:ascii="Times New Roman" w:hAnsi="Times New Roman" w:cs="Courier New"/>
          <w:b/>
          <w:color w:val="000000" w:themeColor="text1"/>
          <w:sz w:val="28"/>
          <w:szCs w:val="28"/>
        </w:rPr>
        <w:t>Гергебильский</w:t>
      </w:r>
      <w:proofErr w:type="spellEnd"/>
      <w:r w:rsidRPr="00504963">
        <w:rPr>
          <w:rFonts w:ascii="Times New Roman" w:hAnsi="Times New Roman" w:cs="Courier New"/>
          <w:b/>
          <w:color w:val="000000" w:themeColor="text1"/>
          <w:sz w:val="28"/>
          <w:szCs w:val="28"/>
        </w:rPr>
        <w:t xml:space="preserve"> район»                                    М.Б.Омаров.</w:t>
      </w:r>
      <w:r w:rsidR="00BC18A9" w:rsidRPr="00504963">
        <w:rPr>
          <w:rFonts w:ascii="Times New Roman" w:hAnsi="Times New Roman" w:cs="Courier New"/>
          <w:b/>
          <w:color w:val="000000" w:themeColor="text1"/>
          <w:sz w:val="28"/>
          <w:szCs w:val="28"/>
        </w:rPr>
        <w:tab/>
      </w:r>
      <w:r w:rsidR="002C5CBC" w:rsidRPr="00504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481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</w:tblGrid>
      <w:tr w:rsidR="0061519C" w:rsidTr="0061519C">
        <w:trPr>
          <w:trHeight w:val="2078"/>
          <w:jc w:val="right"/>
        </w:trPr>
        <w:tc>
          <w:tcPr>
            <w:tcW w:w="4815" w:type="dxa"/>
          </w:tcPr>
          <w:p w:rsidR="0061519C" w:rsidRPr="009A49E9" w:rsidRDefault="0061519C" w:rsidP="006151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УТВЕРЖДЕНА</w:t>
            </w:r>
          </w:p>
          <w:p w:rsidR="0061519C" w:rsidRPr="009A49E9" w:rsidRDefault="00FF3240" w:rsidP="006151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 собрания депутатов</w:t>
            </w:r>
          </w:p>
          <w:p w:rsidR="009A49E9" w:rsidRPr="009A49E9" w:rsidRDefault="00FF3240" w:rsidP="009A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="009A49E9"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«</w:t>
            </w:r>
            <w:proofErr w:type="spellStart"/>
            <w:r w:rsidR="009A49E9"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t>Гергебильский</w:t>
            </w:r>
            <w:proofErr w:type="spellEnd"/>
            <w:r w:rsidR="009A49E9"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</w:t>
            </w:r>
          </w:p>
          <w:p w:rsidR="0061519C" w:rsidRPr="009A49E9" w:rsidRDefault="0061519C" w:rsidP="009A49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9A49E9"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t>«28</w:t>
            </w:r>
            <w:r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января 2021 г. № </w:t>
            </w:r>
            <w:bookmarkStart w:id="3" w:name="_GoBack"/>
            <w:bookmarkEnd w:id="3"/>
            <w:r w:rsidR="009A49E9" w:rsidRPr="009A49E9">
              <w:rPr>
                <w:rFonts w:ascii="Times New Roman" w:hAnsi="Times New Roman" w:cs="Times New Roman"/>
                <w:b/>
                <w:sz w:val="28"/>
                <w:szCs w:val="28"/>
              </w:rPr>
              <w:t>01-33/43</w:t>
            </w:r>
          </w:p>
        </w:tc>
      </w:tr>
    </w:tbl>
    <w:p w:rsidR="00915B5A" w:rsidRPr="009A49E9" w:rsidRDefault="009A49E9" w:rsidP="009A49E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2388F" w:rsidRPr="009A49E9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915B5A" w:rsidRPr="009A49E9">
        <w:rPr>
          <w:rFonts w:ascii="Times New Roman" w:hAnsi="Times New Roman" w:cs="Times New Roman"/>
          <w:b/>
          <w:sz w:val="28"/>
          <w:szCs w:val="28"/>
        </w:rPr>
        <w:t>НАЯ ПРОГРАММА</w:t>
      </w:r>
    </w:p>
    <w:p w:rsidR="00915B5A" w:rsidRPr="009A49E9" w:rsidRDefault="0061519C" w:rsidP="002C5C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E9">
        <w:rPr>
          <w:rFonts w:ascii="Times New Roman" w:hAnsi="Times New Roman" w:cs="Times New Roman"/>
          <w:b/>
          <w:sz w:val="28"/>
          <w:szCs w:val="28"/>
        </w:rPr>
        <w:t>«Развитие внутреннего и въездного туризма на территории Гергебил</w:t>
      </w:r>
      <w:r w:rsidRPr="009A49E9">
        <w:rPr>
          <w:rFonts w:ascii="Times New Roman" w:hAnsi="Times New Roman" w:cs="Times New Roman"/>
          <w:b/>
          <w:sz w:val="28"/>
          <w:szCs w:val="28"/>
        </w:rPr>
        <w:t>ь</w:t>
      </w:r>
      <w:r w:rsidRPr="009A49E9">
        <w:rPr>
          <w:rFonts w:ascii="Times New Roman" w:hAnsi="Times New Roman" w:cs="Times New Roman"/>
          <w:b/>
          <w:sz w:val="28"/>
          <w:szCs w:val="28"/>
        </w:rPr>
        <w:t>ского муниципального района на 2021 - 2025 годы»</w:t>
      </w:r>
    </w:p>
    <w:p w:rsidR="00854630" w:rsidRPr="006D16ED" w:rsidRDefault="00854630" w:rsidP="008C33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5B5A" w:rsidRPr="006D16ED" w:rsidRDefault="00915B5A" w:rsidP="00854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6ED">
        <w:rPr>
          <w:rFonts w:ascii="Times New Roman" w:hAnsi="Times New Roman" w:cs="Times New Roman"/>
          <w:sz w:val="28"/>
          <w:szCs w:val="28"/>
        </w:rPr>
        <w:t>ПАСПОРТ</w:t>
      </w:r>
    </w:p>
    <w:p w:rsidR="006E1417" w:rsidRPr="006D16ED" w:rsidRDefault="0022388F" w:rsidP="00F51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ED">
        <w:rPr>
          <w:rFonts w:ascii="Times New Roman" w:hAnsi="Times New Roman" w:cs="Times New Roman"/>
          <w:sz w:val="28"/>
          <w:szCs w:val="28"/>
        </w:rPr>
        <w:t>муниципаль</w:t>
      </w:r>
      <w:r w:rsidR="006E1417" w:rsidRPr="006D16ED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915B5A" w:rsidRPr="006D16ED" w:rsidRDefault="0061519C" w:rsidP="002C5C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на территории Гергебильского муниципального района на 2021 - 2025 годы»</w:t>
      </w:r>
    </w:p>
    <w:p w:rsidR="00915B5A" w:rsidRPr="00D81A43" w:rsidRDefault="00915B5A" w:rsidP="00D81A4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28"/>
      </w:tblGrid>
      <w:tr w:rsidR="008D096F" w:rsidRPr="00846A73" w:rsidTr="00152762">
        <w:tc>
          <w:tcPr>
            <w:tcW w:w="3794" w:type="dxa"/>
          </w:tcPr>
          <w:p w:rsidR="008D096F" w:rsidRPr="00846A73" w:rsidRDefault="008D096F" w:rsidP="003A5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D096F" w:rsidRPr="00846A73" w:rsidRDefault="008D096F" w:rsidP="003A5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D096F" w:rsidRPr="00846A73" w:rsidRDefault="008D096F" w:rsidP="00675FA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администрация 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в лице 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>отдела Экономики, сельского хозяйства и управления муниц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пальным имуществом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гебильского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D096F" w:rsidRPr="00846A73" w:rsidRDefault="008D096F" w:rsidP="00675FA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96F" w:rsidRPr="00D54E84" w:rsidTr="00152762">
        <w:tc>
          <w:tcPr>
            <w:tcW w:w="3794" w:type="dxa"/>
          </w:tcPr>
          <w:p w:rsidR="008D096F" w:rsidRPr="00846A73" w:rsidRDefault="008D096F" w:rsidP="003A5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Соисполнители, участники</w:t>
            </w:r>
          </w:p>
        </w:tc>
        <w:tc>
          <w:tcPr>
            <w:tcW w:w="5528" w:type="dxa"/>
          </w:tcPr>
          <w:p w:rsidR="008D096F" w:rsidRPr="00846A73" w:rsidRDefault="002C5CBC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>Отдел по работе с сельскими администр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 w:rsidR="003007C8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3B8" w:rsidRPr="00846A73" w:rsidRDefault="003353B8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2470" w:rsidRPr="00846A7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FA4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  <w:r w:rsidR="00B42470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3007C8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3B8" w:rsidRPr="00846A73" w:rsidRDefault="003353B8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- отдел по управлению муниципальным имуществом и земельными ресурсами а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="003007C8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FB4" w:rsidRPr="00846A73" w:rsidRDefault="00914FB4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- главы сельских поселений </w:t>
            </w:r>
            <w:r w:rsidR="0061519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C7A3C" w:rsidRPr="00846A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96F" w:rsidRPr="00846A73" w:rsidRDefault="002C5CBC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деятел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ность в сфере развития объектов турис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46A73">
              <w:rPr>
                <w:rFonts w:ascii="Times New Roman" w:hAnsi="Times New Roman" w:cs="Times New Roman"/>
                <w:sz w:val="28"/>
                <w:szCs w:val="28"/>
              </w:rPr>
              <w:t>ской инфраструктуры (по согласованию)</w:t>
            </w:r>
            <w:r w:rsidR="00C96BF8" w:rsidRPr="0084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96F" w:rsidRPr="00846A73" w:rsidRDefault="008D096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96F" w:rsidRPr="00D54E84" w:rsidTr="00152762">
        <w:tc>
          <w:tcPr>
            <w:tcW w:w="3794" w:type="dxa"/>
          </w:tcPr>
          <w:p w:rsidR="008D096F" w:rsidRPr="00D54E84" w:rsidRDefault="008D096F" w:rsidP="003A5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A33FC4" w:rsidRPr="00D5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E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914FB4" w:rsidRPr="00675FA4" w:rsidRDefault="008D096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 Бюджет</w:t>
            </w:r>
            <w:r w:rsidR="00914FB4" w:rsidRPr="00675FA4">
              <w:rPr>
                <w:rFonts w:ascii="Times New Roman" w:hAnsi="Times New Roman" w:cs="Times New Roman"/>
                <w:sz w:val="28"/>
                <w:szCs w:val="28"/>
              </w:rPr>
              <w:t>ный кодекс Российской Федер</w:t>
            </w:r>
            <w:r w:rsidR="00914FB4" w:rsidRPr="00675F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FB4" w:rsidRPr="00675FA4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9B15D2" w:rsidRDefault="008D096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B15D2" w:rsidRPr="009B15D2">
              <w:rPr>
                <w:rFonts w:ascii="Times New Roman" w:hAnsi="Times New Roman" w:cs="Times New Roman"/>
                <w:sz w:val="28"/>
                <w:szCs w:val="28"/>
              </w:rPr>
              <w:t>Закон Республики Дагестан «О турис</w:t>
            </w:r>
            <w:r w:rsidR="009B15D2" w:rsidRPr="009B15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15D2" w:rsidRPr="009B15D2">
              <w:rPr>
                <w:rFonts w:ascii="Times New Roman" w:hAnsi="Times New Roman" w:cs="Times New Roman"/>
                <w:sz w:val="28"/>
                <w:szCs w:val="28"/>
              </w:rPr>
              <w:t>ской деятельности в Республике Дагестан» от 18 июня 2001 года № 19</w:t>
            </w:r>
            <w:r w:rsidR="009B15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FB4" w:rsidRPr="00675FA4" w:rsidRDefault="009B15D2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агестан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 xml:space="preserve"> от 16 июля 2019 г. № 163 Об у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>верждении государственной программы Республики Дагестан «Развитие туристско-рекреационного комплекса и народных х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>дожественных промыслов в Республике Д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5D2">
              <w:rPr>
                <w:rFonts w:ascii="Times New Roman" w:hAnsi="Times New Roman" w:cs="Times New Roman"/>
                <w:sz w:val="28"/>
                <w:szCs w:val="28"/>
              </w:rPr>
              <w:t>гестан»</w:t>
            </w:r>
            <w:r w:rsidR="00914FB4" w:rsidRPr="00675F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5D2" w:rsidRDefault="000D062B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6A73">
              <w:rPr>
                <w:rFonts w:ascii="Times New Roman" w:hAnsi="Times New Roman" w:cs="Courier New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9B15D2" w:rsidRPr="00846A73">
              <w:rPr>
                <w:rFonts w:ascii="Times New Roman" w:hAnsi="Times New Roman" w:cs="Courier New"/>
                <w:color w:val="000000" w:themeColor="text1"/>
                <w:sz w:val="28"/>
                <w:szCs w:val="28"/>
              </w:rPr>
              <w:t xml:space="preserve"> администрации Герг</w:t>
            </w:r>
            <w:r w:rsidR="009B15D2" w:rsidRPr="00846A73">
              <w:rPr>
                <w:rFonts w:ascii="Times New Roman" w:hAnsi="Times New Roman" w:cs="Courier New"/>
                <w:color w:val="000000" w:themeColor="text1"/>
                <w:sz w:val="28"/>
                <w:szCs w:val="28"/>
              </w:rPr>
              <w:t>е</w:t>
            </w:r>
            <w:r w:rsidR="009B15D2" w:rsidRPr="00846A73">
              <w:rPr>
                <w:rFonts w:ascii="Times New Roman" w:hAnsi="Times New Roman" w:cs="Courier New"/>
                <w:color w:val="000000" w:themeColor="text1"/>
                <w:sz w:val="28"/>
                <w:szCs w:val="28"/>
              </w:rPr>
              <w:t xml:space="preserve">бильского муниципального района </w:t>
            </w:r>
            <w:proofErr w:type="gramStart"/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»_№ _«</w:t>
            </w:r>
            <w:proofErr w:type="gramStart"/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разработке муниципальной пр</w:t>
            </w:r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«Развитие внутреннего и въездного туризма на территории Гергебильского м</w:t>
            </w:r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9B15D2" w:rsidRPr="00846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ниципального района на 2021 - 2025 годы»,</w:t>
            </w:r>
            <w:r w:rsidR="009B1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096F" w:rsidRPr="00675FA4" w:rsidRDefault="008D096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 Устав </w:t>
            </w:r>
            <w:r w:rsidR="009B15D2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="009B15D2" w:rsidRPr="00675FA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24F2E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8D096F" w:rsidRPr="00675FA4" w:rsidRDefault="008D096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96F" w:rsidRPr="00D54E84" w:rsidTr="00152762">
        <w:tc>
          <w:tcPr>
            <w:tcW w:w="3794" w:type="dxa"/>
          </w:tcPr>
          <w:p w:rsidR="008D096F" w:rsidRPr="00D54E84" w:rsidRDefault="008D096F" w:rsidP="003A5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и задачи </w:t>
            </w:r>
            <w:r w:rsidR="00A33FC4" w:rsidRPr="00D54E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E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8D096F" w:rsidRPr="00675FA4" w:rsidRDefault="008D096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2D4710" w:rsidRPr="00675FA4" w:rsidRDefault="002D4710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>тойчивого развития внутреннего и въездн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го туризма на территории </w:t>
            </w:r>
            <w:r w:rsidR="009B15D2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="009B15D2" w:rsidRPr="00675FA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710" w:rsidRPr="00675FA4" w:rsidRDefault="002D4710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6F" w:rsidRPr="00675FA4" w:rsidRDefault="008D096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2D4710" w:rsidRPr="00675FA4" w:rsidRDefault="002D4710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туристич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ской привлекательности </w:t>
            </w:r>
            <w:r w:rsidR="009B15D2">
              <w:rPr>
                <w:rFonts w:ascii="Times New Roman" w:hAnsi="Times New Roman" w:cs="Times New Roman"/>
                <w:sz w:val="28"/>
                <w:szCs w:val="28"/>
              </w:rPr>
              <w:t xml:space="preserve">Гергебильского </w:t>
            </w:r>
            <w:r w:rsidR="009B15D2" w:rsidRPr="00675FA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D062B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200C8" w:rsidRPr="00675FA4" w:rsidRDefault="002200C8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рекламно-информационного обеспечения туристской сферы;</w:t>
            </w:r>
          </w:p>
          <w:p w:rsidR="002200C8" w:rsidRPr="00675FA4" w:rsidRDefault="002200C8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развитие межмуниципального и межр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гионального сотрудничества в области т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ризма;</w:t>
            </w:r>
          </w:p>
          <w:p w:rsidR="002200C8" w:rsidRDefault="002200C8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развитие культурно-исторического тури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7A8" w:rsidRPr="00675FA4" w:rsidRDefault="006707A8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этнических гостевых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мов;</w:t>
            </w:r>
          </w:p>
          <w:p w:rsidR="003353B8" w:rsidRPr="00675FA4" w:rsidRDefault="003353B8" w:rsidP="00675F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въездного туризма; </w:t>
            </w:r>
          </w:p>
          <w:p w:rsidR="003353B8" w:rsidRPr="00675FA4" w:rsidRDefault="003353B8" w:rsidP="00675F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событийного туризма;</w:t>
            </w:r>
          </w:p>
          <w:p w:rsidR="003353B8" w:rsidRPr="00675FA4" w:rsidRDefault="003353B8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обслуживания тур</w:t>
            </w: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 на основе конкуренции;</w:t>
            </w:r>
          </w:p>
          <w:p w:rsidR="002200C8" w:rsidRPr="00675FA4" w:rsidRDefault="002200C8" w:rsidP="00675F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поддержка развития предпринимательства в сфере туризма.</w:t>
            </w:r>
          </w:p>
          <w:p w:rsidR="008D096F" w:rsidRPr="00675FA4" w:rsidRDefault="002D4710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8DA" w:rsidRPr="00D54E84" w:rsidTr="00152762">
        <w:tc>
          <w:tcPr>
            <w:tcW w:w="3794" w:type="dxa"/>
          </w:tcPr>
          <w:p w:rsidR="00E418DA" w:rsidRPr="00D54E84" w:rsidRDefault="00E418DA" w:rsidP="003A5CAA">
            <w:pPr>
              <w:pStyle w:val="aa"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4">
              <w:rPr>
                <w:rFonts w:ascii="Times New Roman" w:hAnsi="Times New Roman" w:cs="Times New Roman"/>
                <w:sz w:val="28"/>
                <w:szCs w:val="28"/>
              </w:rPr>
              <w:t>Комплексы мероприятий программы</w:t>
            </w:r>
          </w:p>
        </w:tc>
        <w:tc>
          <w:tcPr>
            <w:tcW w:w="5528" w:type="dxa"/>
          </w:tcPr>
          <w:p w:rsidR="003353B8" w:rsidRPr="00675FA4" w:rsidRDefault="00E418DA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организационно-методическое обеспечение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развития туризма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3B8" w:rsidRPr="00675FA4" w:rsidRDefault="00055A47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туристической инфраструктуры, 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крепление материально-технической базы объектов туризма;</w:t>
            </w:r>
          </w:p>
          <w:p w:rsidR="003353B8" w:rsidRPr="00675FA4" w:rsidRDefault="00221677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азвитие рекламно-информационной де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тельности в сфере туризма;</w:t>
            </w:r>
          </w:p>
          <w:p w:rsidR="003353B8" w:rsidRPr="00675FA4" w:rsidRDefault="00055A47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системы ка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>рового обеспечения туристического ко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>плекса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3B8" w:rsidRDefault="00221677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рганизация культурно-познавательного туризма;</w:t>
            </w:r>
          </w:p>
          <w:p w:rsidR="006707A8" w:rsidRPr="00675FA4" w:rsidRDefault="006707A8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гостиничного комплекса;</w:t>
            </w:r>
          </w:p>
          <w:p w:rsidR="003353B8" w:rsidRPr="00675FA4" w:rsidRDefault="00221677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рганизация событийного туризма;</w:t>
            </w:r>
          </w:p>
          <w:p w:rsidR="005618F1" w:rsidRPr="00675FA4" w:rsidRDefault="00221677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53B8" w:rsidRPr="00675FA4">
              <w:rPr>
                <w:rFonts w:ascii="Times New Roman" w:hAnsi="Times New Roman" w:cs="Times New Roman"/>
                <w:sz w:val="28"/>
                <w:szCs w:val="28"/>
              </w:rPr>
              <w:t>рганизация экологического туризма</w:t>
            </w:r>
            <w:r w:rsidR="007B3978" w:rsidRPr="00675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0C8" w:rsidRPr="00675FA4" w:rsidRDefault="002200C8" w:rsidP="00675F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8DA" w:rsidRPr="00D54E84" w:rsidTr="00152762">
        <w:tc>
          <w:tcPr>
            <w:tcW w:w="3794" w:type="dxa"/>
          </w:tcPr>
          <w:p w:rsidR="00E418DA" w:rsidRPr="00D54E84" w:rsidRDefault="00E418DA" w:rsidP="003A5CAA">
            <w:pPr>
              <w:pStyle w:val="aa"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4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(индикаторы)</w:t>
            </w:r>
          </w:p>
        </w:tc>
        <w:tc>
          <w:tcPr>
            <w:tcW w:w="5528" w:type="dxa"/>
          </w:tcPr>
          <w:p w:rsidR="003A5CAA" w:rsidRPr="00675FA4" w:rsidRDefault="005618F1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CAA"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A5CAA" w:rsidRPr="00675F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информационных вывесок, указателей на английском языке согласно туристкой символике в местах туристского показа и на объектах транспортной инфр</w:t>
            </w:r>
            <w:r w:rsidR="003A5CAA" w:rsidRPr="00675F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3A5CAA" w:rsidRPr="00675F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структур</w:t>
            </w:r>
            <w:r w:rsidR="001B5389" w:rsidRPr="00675FA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18F1" w:rsidRPr="00675FA4" w:rsidRDefault="008B6609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8F1" w:rsidRPr="00675FA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оказывающих тур</w:t>
            </w:r>
            <w:r w:rsidR="005618F1" w:rsidRPr="00675F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18F1" w:rsidRPr="00675FA4">
              <w:rPr>
                <w:rFonts w:ascii="Times New Roman" w:hAnsi="Times New Roman" w:cs="Times New Roman"/>
                <w:sz w:val="28"/>
                <w:szCs w:val="28"/>
              </w:rPr>
              <w:t>стические услуги;</w:t>
            </w:r>
          </w:p>
          <w:p w:rsidR="008B6609" w:rsidRPr="00675FA4" w:rsidRDefault="008B6609" w:rsidP="00675F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туристов, посетивших </w:t>
            </w:r>
            <w:r w:rsidR="001B5389"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</w:t>
            </w:r>
            <w:r w:rsidR="001B5389"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B5389"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турно – исторические </w:t>
            </w: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объекты; </w:t>
            </w:r>
          </w:p>
          <w:p w:rsidR="001B5389" w:rsidRPr="00675FA4" w:rsidRDefault="001B5389" w:rsidP="00675F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ярморочных</w:t>
            </w:r>
            <w:proofErr w:type="spellEnd"/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8B6609" w:rsidRPr="00675FA4" w:rsidRDefault="008B6609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рекламно-информационных изданий;</w:t>
            </w:r>
          </w:p>
          <w:p w:rsidR="005618F1" w:rsidRPr="00675FA4" w:rsidRDefault="005618F1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количество отремонтированных памятн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ков истории и культуры;</w:t>
            </w:r>
          </w:p>
          <w:p w:rsidR="00E418DA" w:rsidRPr="00675FA4" w:rsidRDefault="005618F1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объем платных туристских услуг, оказа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ных населению</w:t>
            </w:r>
            <w:r w:rsidR="00C44622" w:rsidRPr="00675F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622" w:rsidRPr="00675FA4" w:rsidRDefault="00C44622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- численность граждан, размещенных в комплексных средствах размещения.</w:t>
            </w:r>
          </w:p>
        </w:tc>
      </w:tr>
      <w:tr w:rsidR="00E418DA" w:rsidRPr="00D54E84" w:rsidTr="00152762">
        <w:tc>
          <w:tcPr>
            <w:tcW w:w="3794" w:type="dxa"/>
          </w:tcPr>
          <w:p w:rsidR="002836DF" w:rsidRPr="00D54E84" w:rsidRDefault="002836DF" w:rsidP="003A5CAA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8DA" w:rsidRPr="00D54E84" w:rsidRDefault="00E418DA" w:rsidP="003A5CAA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A33FC4"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</w:p>
          <w:p w:rsidR="00C576C2" w:rsidRPr="00D54E84" w:rsidRDefault="00C576C2" w:rsidP="003A5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6DF" w:rsidRPr="00675FA4" w:rsidRDefault="002836DF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DA" w:rsidRPr="00675FA4" w:rsidRDefault="00E418DA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07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624F2E" w:rsidRPr="00675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221677" w:rsidRPr="00675FA4">
              <w:rPr>
                <w:rFonts w:ascii="Times New Roman" w:hAnsi="Times New Roman" w:cs="Times New Roman"/>
                <w:sz w:val="28"/>
                <w:szCs w:val="28"/>
              </w:rPr>
              <w:t>в три этапа</w:t>
            </w:r>
            <w:r w:rsidR="004734C5" w:rsidRPr="00675F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4C5" w:rsidRPr="00675FA4" w:rsidRDefault="004734C5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1 этап – 20</w:t>
            </w:r>
            <w:r w:rsidR="006707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734C5" w:rsidRPr="00675FA4" w:rsidRDefault="004734C5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2 этап – 202</w:t>
            </w:r>
            <w:r w:rsidR="00670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670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4734C5" w:rsidRPr="00675FA4" w:rsidRDefault="004734C5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>3 этап – 202</w:t>
            </w:r>
            <w:r w:rsidR="00670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670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FA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418DA" w:rsidRPr="00675FA4" w:rsidRDefault="00E418DA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DA" w:rsidRPr="00B42470" w:rsidTr="00152762">
        <w:tc>
          <w:tcPr>
            <w:tcW w:w="3794" w:type="dxa"/>
          </w:tcPr>
          <w:p w:rsidR="00E418DA" w:rsidRPr="00D54E84" w:rsidRDefault="00BE12DE" w:rsidP="003A5CAA">
            <w:pPr>
              <w:pStyle w:val="aa"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за счёт средств местного бюджета и прогнозная (справочная) оценка расходов краевого бюджета и внебюджетных средств</w:t>
            </w:r>
          </w:p>
        </w:tc>
        <w:tc>
          <w:tcPr>
            <w:tcW w:w="5528" w:type="dxa"/>
          </w:tcPr>
          <w:p w:rsidR="00BE12DE" w:rsidRPr="00B42470" w:rsidRDefault="00BE12DE" w:rsidP="00675F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реализуются за счёт средств 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Гергебильского муниципал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747A8" w:rsidRPr="00B42470" w:rsidRDefault="008747A8" w:rsidP="00675FA4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– </w:t>
            </w:r>
            <w:r w:rsidR="008C1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  <w:r w:rsidR="00B42470" w:rsidRPr="00B42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675FA4" w:rsidRPr="00B42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7325" w:rsidRPr="00B42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B42470" w:rsidRPr="00B42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955EB2" w:rsidRPr="00B42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5EB2" w:rsidRPr="00B4247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</w:t>
            </w:r>
            <w:r w:rsidR="0055697D" w:rsidRPr="00B424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47A8" w:rsidRPr="00B42470" w:rsidRDefault="008747A8" w:rsidP="00675FA4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B42470" w:rsidRPr="00B4247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42470" w:rsidRPr="00B424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</w:p>
          <w:p w:rsidR="008747A8" w:rsidRPr="00B42470" w:rsidRDefault="008747A8" w:rsidP="00675FA4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42470" w:rsidRPr="00B42470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7A8" w:rsidRPr="00B42470" w:rsidRDefault="00624F2E" w:rsidP="00675FA4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1295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75FA4" w:rsidRPr="00B424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42470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200.0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00 тыс. </w:t>
            </w:r>
            <w:r w:rsidR="008F1295" w:rsidRPr="00B424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F2E" w:rsidRPr="00B42470" w:rsidRDefault="003A5CAA" w:rsidP="00675FA4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04F6" w:rsidRPr="00B424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42470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250.0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3A5CAA" w:rsidRPr="00B42470" w:rsidRDefault="00675FA4" w:rsidP="00675FA4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6707A8" w:rsidRPr="00B42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470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год – 300.0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>00 тыс. рублей.</w:t>
            </w:r>
          </w:p>
          <w:p w:rsidR="00BB5711" w:rsidRPr="00B42470" w:rsidRDefault="00BB5711" w:rsidP="00675FA4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Иные источники.</w:t>
            </w:r>
          </w:p>
          <w:p w:rsidR="00E418DA" w:rsidRPr="00B42470" w:rsidRDefault="00E418DA" w:rsidP="00675FA4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18DA" w:rsidRPr="00B42470" w:rsidTr="00152762">
        <w:tc>
          <w:tcPr>
            <w:tcW w:w="3794" w:type="dxa"/>
          </w:tcPr>
          <w:p w:rsidR="00E418DA" w:rsidRPr="00D54E84" w:rsidRDefault="00D81A43" w:rsidP="003A5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</w:t>
            </w: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зультаты реализации </w:t>
            </w:r>
            <w:r w:rsidR="00A33FC4"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4E84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528" w:type="dxa"/>
          </w:tcPr>
          <w:p w:rsidR="006242FA" w:rsidRPr="00B42470" w:rsidRDefault="003A5CAA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2FA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242FA" w:rsidRPr="00B42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информационных вывесок, указателей на английском языке согласно туристкой символике в местах туристского показа и на объектах транспортной инфр</w:t>
            </w:r>
            <w:r w:rsidR="006242FA" w:rsidRPr="00B42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6242FA" w:rsidRPr="00B42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структур</w:t>
            </w:r>
            <w:r w:rsidR="006242FA" w:rsidRPr="00B42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увеличится </w:t>
            </w:r>
            <w:r w:rsidR="00B42470" w:rsidRPr="00B42470">
              <w:rPr>
                <w:rFonts w:ascii="Times New Roman" w:hAnsi="Times New Roman" w:cs="Times New Roman"/>
                <w:bCs/>
                <w:sz w:val="28"/>
                <w:szCs w:val="28"/>
              </w:rPr>
              <w:t>в10</w:t>
            </w:r>
            <w:r w:rsidR="006242FA" w:rsidRPr="00B424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раз;</w:t>
            </w:r>
          </w:p>
          <w:p w:rsidR="006242FA" w:rsidRPr="00B42470" w:rsidRDefault="006242FA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объектов, оказывающих тур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стические услуги, увеличатся в 1,5 раза;</w:t>
            </w:r>
          </w:p>
          <w:p w:rsidR="006242FA" w:rsidRPr="00B42470" w:rsidRDefault="006242FA" w:rsidP="00675F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туристов, посетивших кул</w:t>
            </w:r>
            <w:r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 – исторические объекты</w:t>
            </w:r>
            <w:r w:rsidR="00E94973"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увеличатся в 2 раза</w:t>
            </w:r>
            <w:r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242FA" w:rsidRPr="00B42470" w:rsidRDefault="006242FA" w:rsidP="00675F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ярморочных</w:t>
            </w:r>
            <w:proofErr w:type="spellEnd"/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E94973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 в 2 раза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2FA" w:rsidRPr="00B42470" w:rsidRDefault="006242FA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рекламно-информационных изданий</w:t>
            </w:r>
            <w:r w:rsidR="00E94973"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увеличится в 2 раза</w:t>
            </w:r>
            <w:r w:rsidRPr="00B4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42FA" w:rsidRPr="00B42470" w:rsidRDefault="006242FA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 количество отремонтированных памятн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ков истории и культуры</w:t>
            </w:r>
            <w:r w:rsidR="00E94973"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 в 2 раза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2FA" w:rsidRPr="00B42470" w:rsidRDefault="006242FA" w:rsidP="00675F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- объем платных туристских услуг, оказа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>ных населению</w:t>
            </w:r>
            <w:r w:rsidR="00E94973" w:rsidRPr="00B42470">
              <w:rPr>
                <w:rFonts w:ascii="Times New Roman" w:hAnsi="Times New Roman" w:cs="Times New Roman"/>
                <w:sz w:val="28"/>
                <w:szCs w:val="28"/>
              </w:rPr>
              <w:t>, вырастет до 1,7 раза;</w:t>
            </w:r>
          </w:p>
          <w:p w:rsidR="003A5CAA" w:rsidRPr="00B42470" w:rsidRDefault="006242FA" w:rsidP="00BB0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размещенных в коллективных средствах размещения, ув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5CAA" w:rsidRPr="00B42470">
              <w:rPr>
                <w:rFonts w:ascii="Times New Roman" w:hAnsi="Times New Roman" w:cs="Times New Roman"/>
                <w:sz w:val="28"/>
                <w:szCs w:val="28"/>
              </w:rPr>
              <w:t>личится в 2 раза</w:t>
            </w:r>
          </w:p>
        </w:tc>
      </w:tr>
    </w:tbl>
    <w:p w:rsidR="00B56CCA" w:rsidRPr="006D16ED" w:rsidRDefault="0055697D" w:rsidP="0085463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ED">
        <w:rPr>
          <w:rFonts w:ascii="Times New Roman" w:eastAsia="Calibri" w:hAnsi="Times New Roman" w:cs="Times New Roman"/>
          <w:sz w:val="24"/>
          <w:szCs w:val="24"/>
        </w:rPr>
        <w:t>*Объёмы финансирования Программы носят прогнозный характер и подлежат ежегодн</w:t>
      </w:r>
      <w:r w:rsidRPr="006D16ED">
        <w:rPr>
          <w:rFonts w:ascii="Times New Roman" w:eastAsia="Calibri" w:hAnsi="Times New Roman" w:cs="Times New Roman"/>
          <w:sz w:val="24"/>
          <w:szCs w:val="24"/>
        </w:rPr>
        <w:t>о</w:t>
      </w:r>
      <w:r w:rsidRPr="006D16ED">
        <w:rPr>
          <w:rFonts w:ascii="Times New Roman" w:eastAsia="Calibri" w:hAnsi="Times New Roman" w:cs="Times New Roman"/>
          <w:sz w:val="24"/>
          <w:szCs w:val="24"/>
        </w:rPr>
        <w:t>му уточнению в установленном порядке при формировании проекта местного бюджета на очередной финансовый год.</w:t>
      </w:r>
    </w:p>
    <w:p w:rsidR="00A5097F" w:rsidRPr="00D54E84" w:rsidRDefault="00881D10" w:rsidP="00E64DE3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4E84">
        <w:rPr>
          <w:rFonts w:ascii="Times New Roman" w:hAnsi="Times New Roman"/>
          <w:b/>
          <w:sz w:val="28"/>
          <w:szCs w:val="28"/>
        </w:rPr>
        <w:t>1.</w:t>
      </w:r>
      <w:r w:rsidR="00854630" w:rsidRPr="00D54E84">
        <w:rPr>
          <w:rFonts w:ascii="Times New Roman" w:hAnsi="Times New Roman"/>
          <w:b/>
          <w:sz w:val="28"/>
          <w:szCs w:val="28"/>
        </w:rPr>
        <w:t xml:space="preserve"> </w:t>
      </w:r>
      <w:r w:rsidRPr="00D54E84">
        <w:rPr>
          <w:rFonts w:ascii="Times New Roman" w:hAnsi="Times New Roman"/>
          <w:b/>
          <w:sz w:val="28"/>
          <w:szCs w:val="28"/>
        </w:rPr>
        <w:t>Характеристика (содержание) проблемы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Туризм - это одна из важнейших сфер деятельности современной эк</w:t>
      </w:r>
      <w:r w:rsidRPr="00D54E84">
        <w:rPr>
          <w:rFonts w:ascii="Times New Roman" w:hAnsi="Times New Roman" w:cs="Times New Roman"/>
          <w:sz w:val="28"/>
          <w:szCs w:val="28"/>
        </w:rPr>
        <w:t>о</w:t>
      </w:r>
      <w:r w:rsidRPr="00D54E84">
        <w:rPr>
          <w:rFonts w:ascii="Times New Roman" w:hAnsi="Times New Roman" w:cs="Times New Roman"/>
          <w:sz w:val="28"/>
          <w:szCs w:val="28"/>
        </w:rPr>
        <w:t>номики, нацеленная на удовлетворение потребности людей в отдыхе и ре</w:t>
      </w:r>
      <w:r w:rsidRPr="00D54E84">
        <w:rPr>
          <w:rFonts w:ascii="Times New Roman" w:hAnsi="Times New Roman" w:cs="Times New Roman"/>
          <w:sz w:val="28"/>
          <w:szCs w:val="28"/>
        </w:rPr>
        <w:t>к</w:t>
      </w:r>
      <w:r w:rsidRPr="00D54E84">
        <w:rPr>
          <w:rFonts w:ascii="Times New Roman" w:hAnsi="Times New Roman" w:cs="Times New Roman"/>
          <w:sz w:val="28"/>
          <w:szCs w:val="28"/>
        </w:rPr>
        <w:t>реации и повышение качества жизни населения. Современная индустрия т</w:t>
      </w:r>
      <w:r w:rsidRPr="00D54E84">
        <w:rPr>
          <w:rFonts w:ascii="Times New Roman" w:hAnsi="Times New Roman" w:cs="Times New Roman"/>
          <w:sz w:val="28"/>
          <w:szCs w:val="28"/>
        </w:rPr>
        <w:t>у</w:t>
      </w:r>
      <w:r w:rsidRPr="00D54E84">
        <w:rPr>
          <w:rFonts w:ascii="Times New Roman" w:hAnsi="Times New Roman" w:cs="Times New Roman"/>
          <w:sz w:val="28"/>
          <w:szCs w:val="28"/>
        </w:rPr>
        <w:t>ризма является одной из крупнейших, высокодоходных и наиболее динами</w:t>
      </w:r>
      <w:r w:rsidRPr="00D54E84">
        <w:rPr>
          <w:rFonts w:ascii="Times New Roman" w:hAnsi="Times New Roman" w:cs="Times New Roman"/>
          <w:sz w:val="28"/>
          <w:szCs w:val="28"/>
        </w:rPr>
        <w:t>ч</w:t>
      </w:r>
      <w:r w:rsidRPr="00D54E84">
        <w:rPr>
          <w:rFonts w:ascii="Times New Roman" w:hAnsi="Times New Roman" w:cs="Times New Roman"/>
          <w:sz w:val="28"/>
          <w:szCs w:val="28"/>
        </w:rPr>
        <w:t>ных отраслей мирового хозяйства. Развитие туризма оказывает стимулиру</w:t>
      </w:r>
      <w:r w:rsidRPr="00D54E84">
        <w:rPr>
          <w:rFonts w:ascii="Times New Roman" w:hAnsi="Times New Roman" w:cs="Times New Roman"/>
          <w:sz w:val="28"/>
          <w:szCs w:val="28"/>
        </w:rPr>
        <w:t>ю</w:t>
      </w:r>
      <w:r w:rsidRPr="00D54E84">
        <w:rPr>
          <w:rFonts w:ascii="Times New Roman" w:hAnsi="Times New Roman" w:cs="Times New Roman"/>
          <w:sz w:val="28"/>
          <w:szCs w:val="28"/>
        </w:rPr>
        <w:t>щее воздействие на такие секторы экономики, как транспорт, связь, торговля, строительство, сельское хозяйство, производство товаров народного потре</w:t>
      </w:r>
      <w:r w:rsidRPr="00D54E84">
        <w:rPr>
          <w:rFonts w:ascii="Times New Roman" w:hAnsi="Times New Roman" w:cs="Times New Roman"/>
          <w:sz w:val="28"/>
          <w:szCs w:val="28"/>
        </w:rPr>
        <w:t>б</w:t>
      </w:r>
      <w:r w:rsidRPr="00D54E84">
        <w:rPr>
          <w:rFonts w:ascii="Times New Roman" w:hAnsi="Times New Roman" w:cs="Times New Roman"/>
          <w:sz w:val="28"/>
          <w:szCs w:val="28"/>
        </w:rPr>
        <w:lastRenderedPageBreak/>
        <w:t>ления, поддерживает отечественного производителя товаров и услуг.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Преобразование среды проживания, в том числе за счет развития и</w:t>
      </w:r>
      <w:r w:rsidRPr="00D54E84">
        <w:rPr>
          <w:rFonts w:ascii="Times New Roman" w:hAnsi="Times New Roman" w:cs="Times New Roman"/>
          <w:sz w:val="28"/>
          <w:szCs w:val="28"/>
        </w:rPr>
        <w:t>н</w:t>
      </w:r>
      <w:r w:rsidRPr="00D54E84">
        <w:rPr>
          <w:rFonts w:ascii="Times New Roman" w:hAnsi="Times New Roman" w:cs="Times New Roman"/>
          <w:sz w:val="28"/>
          <w:szCs w:val="28"/>
        </w:rPr>
        <w:t>фраструктуры туризма и отдыха, приобретает особую актуальность в услов</w:t>
      </w:r>
      <w:r w:rsidRPr="00D54E84">
        <w:rPr>
          <w:rFonts w:ascii="Times New Roman" w:hAnsi="Times New Roman" w:cs="Times New Roman"/>
          <w:sz w:val="28"/>
          <w:szCs w:val="28"/>
        </w:rPr>
        <w:t>и</w:t>
      </w:r>
      <w:r w:rsidRPr="00D54E84">
        <w:rPr>
          <w:rFonts w:ascii="Times New Roman" w:hAnsi="Times New Roman" w:cs="Times New Roman"/>
          <w:sz w:val="28"/>
          <w:szCs w:val="28"/>
        </w:rPr>
        <w:t xml:space="preserve">ях сокращающейся численности населения, проживающего в </w:t>
      </w:r>
      <w:r w:rsidR="009D44DC">
        <w:rPr>
          <w:rFonts w:ascii="Times New Roman" w:hAnsi="Times New Roman" w:cs="Times New Roman"/>
          <w:sz w:val="28"/>
          <w:szCs w:val="28"/>
        </w:rPr>
        <w:t>высокогорных районах Дагестана</w:t>
      </w:r>
      <w:r w:rsidRPr="00D54E84">
        <w:rPr>
          <w:rFonts w:ascii="Times New Roman" w:hAnsi="Times New Roman" w:cs="Times New Roman"/>
          <w:sz w:val="28"/>
          <w:szCs w:val="28"/>
        </w:rPr>
        <w:t>.</w:t>
      </w:r>
    </w:p>
    <w:p w:rsidR="00A5097F" w:rsidRPr="00D54E84" w:rsidRDefault="006A7555" w:rsidP="00595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Развитие туризма оказывает стимулирующее действие и на другие се</w:t>
      </w:r>
      <w:r w:rsidRPr="00D54E84">
        <w:rPr>
          <w:rFonts w:ascii="Times New Roman" w:hAnsi="Times New Roman" w:cs="Times New Roman"/>
          <w:sz w:val="28"/>
          <w:szCs w:val="28"/>
        </w:rPr>
        <w:t>к</w:t>
      </w:r>
      <w:r w:rsidRPr="00D54E84">
        <w:rPr>
          <w:rFonts w:ascii="Times New Roman" w:hAnsi="Times New Roman" w:cs="Times New Roman"/>
          <w:sz w:val="28"/>
          <w:szCs w:val="28"/>
        </w:rPr>
        <w:t>торы экономики (в том числе транспорт, связь, торговлю), способствует со</w:t>
      </w:r>
      <w:r w:rsidRPr="00D54E84">
        <w:rPr>
          <w:rFonts w:ascii="Times New Roman" w:hAnsi="Times New Roman" w:cs="Times New Roman"/>
          <w:sz w:val="28"/>
          <w:szCs w:val="28"/>
        </w:rPr>
        <w:t>з</w:t>
      </w:r>
      <w:r w:rsidRPr="00D54E84">
        <w:rPr>
          <w:rFonts w:ascii="Times New Roman" w:hAnsi="Times New Roman" w:cs="Times New Roman"/>
          <w:sz w:val="28"/>
          <w:szCs w:val="28"/>
        </w:rPr>
        <w:t>данию значительного количества рабочих мест, увеличению налогооблага</w:t>
      </w:r>
      <w:r w:rsidRPr="00D54E84">
        <w:rPr>
          <w:rFonts w:ascii="Times New Roman" w:hAnsi="Times New Roman" w:cs="Times New Roman"/>
          <w:sz w:val="28"/>
          <w:szCs w:val="28"/>
        </w:rPr>
        <w:t>е</w:t>
      </w:r>
      <w:r w:rsidRPr="00D54E84">
        <w:rPr>
          <w:rFonts w:ascii="Times New Roman" w:hAnsi="Times New Roman" w:cs="Times New Roman"/>
          <w:sz w:val="28"/>
          <w:szCs w:val="28"/>
        </w:rPr>
        <w:t xml:space="preserve">мой базы и поступлений средств от налогов в бюджеты всех уровней власти. </w:t>
      </w:r>
      <w:r w:rsidR="00A5097F" w:rsidRPr="00D54E84">
        <w:rPr>
          <w:rFonts w:ascii="Times New Roman" w:hAnsi="Times New Roman" w:cs="Times New Roman"/>
          <w:sz w:val="28"/>
          <w:szCs w:val="28"/>
        </w:rPr>
        <w:t>Следует отметить, что важнейшими факторами, оказывающими влияние на доходность туризма, являются природно-климатически</w:t>
      </w:r>
      <w:r w:rsidR="00C226F3" w:rsidRPr="00D54E84">
        <w:rPr>
          <w:rFonts w:ascii="Times New Roman" w:hAnsi="Times New Roman" w:cs="Times New Roman"/>
          <w:sz w:val="28"/>
          <w:szCs w:val="28"/>
        </w:rPr>
        <w:t>е и историко-культурные ресурсы</w:t>
      </w:r>
      <w:r w:rsidR="00A5097F" w:rsidRPr="00D54E84">
        <w:rPr>
          <w:rFonts w:ascii="Times New Roman" w:hAnsi="Times New Roman" w:cs="Times New Roman"/>
          <w:sz w:val="28"/>
          <w:szCs w:val="28"/>
        </w:rPr>
        <w:t>.</w:t>
      </w:r>
    </w:p>
    <w:p w:rsidR="0059589E" w:rsidRPr="00D54E84" w:rsidRDefault="0059589E" w:rsidP="00875C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61519C"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Гергебильского </w:t>
      </w:r>
      <w:r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–</w:t>
      </w:r>
      <w:r w:rsidR="009D44DC"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9FC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342.56</w:t>
      </w:r>
      <w:r w:rsidR="009D44DC"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C4A"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75C4A" w:rsidRPr="00C7566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8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="00875C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центр – </w:t>
      </w:r>
      <w:r w:rsidR="009D44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Гергебиль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B5711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BB5711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9D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высоте 665м над уровнем моря.  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тносится к числу наиболее благоприятных для проживания человека. Его территория протянулась узкой полосой по правобережью </w:t>
      </w:r>
      <w:r w:rsidR="00875C4A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реки </w:t>
      </w:r>
      <w:proofErr w:type="spellStart"/>
      <w:r w:rsidR="00737D85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Казикуму</w:t>
      </w:r>
      <w:r w:rsidR="00737D85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</w:t>
      </w:r>
      <w:r w:rsidR="00737D85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ское</w:t>
      </w:r>
      <w:proofErr w:type="spellEnd"/>
      <w:r w:rsidR="00875C4A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="00875C4A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койсу</w:t>
      </w:r>
      <w:proofErr w:type="spellEnd"/>
      <w:r w:rsidR="00B42470" w:rsidRPr="008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75C4A" w:rsidRPr="008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Кара-К</w:t>
      </w:r>
      <w:r w:rsidR="00B42470" w:rsidRPr="008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ойсу</w:t>
      </w:r>
      <w:proofErr w:type="spellEnd"/>
    </w:p>
    <w:p w:rsidR="0059589E" w:rsidRPr="00D54E84" w:rsidRDefault="009D44DC" w:rsidP="0059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Гергебильский</w:t>
      </w:r>
      <w:proofErr w:type="spellEnd"/>
      <w:r w:rsidR="0059589E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занимает удобное транспортно-географическое положение. Через его территорию </w:t>
      </w:r>
      <w:r w:rsidR="0059589E"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</w:t>
      </w:r>
      <w:r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59589E" w:rsidRP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9E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автомобильн</w:t>
      </w:r>
      <w:r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ые</w:t>
      </w:r>
      <w:r w:rsidR="0059589E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дорог</w:t>
      </w:r>
      <w:r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и </w:t>
      </w:r>
      <w:r w:rsidR="002F44A4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="008F05C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proofErr w:type="spellStart"/>
      <w:r w:rsidR="002F44A4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Хунза</w:t>
      </w:r>
      <w:r w:rsidR="008F05C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х</w:t>
      </w:r>
      <w:r w:rsidR="008F05C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ский</w:t>
      </w:r>
      <w:proofErr w:type="spellEnd"/>
      <w:proofErr w:type="gramStart"/>
      <w:r w:rsidR="002F44A4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,</w:t>
      </w:r>
      <w:proofErr w:type="spellStart"/>
      <w:proofErr w:type="gramEnd"/>
      <w:r w:rsidR="002F44A4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Леваши</w:t>
      </w:r>
      <w:r w:rsidR="008F05C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нский</w:t>
      </w:r>
      <w:r w:rsidR="002F44A4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="008F05C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Гунибский</w:t>
      </w:r>
      <w:proofErr w:type="spellEnd"/>
      <w:r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="00F35CB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и </w:t>
      </w:r>
      <w:proofErr w:type="spellStart"/>
      <w:r w:rsidR="00F35CB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Унцукульский</w:t>
      </w:r>
      <w:proofErr w:type="spellEnd"/>
      <w:r w:rsidR="00F35CB2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район</w:t>
      </w:r>
      <w:r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                 </w:t>
      </w:r>
      <w:r w:rsidR="0059589E" w:rsidRPr="00C7566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.</w:t>
      </w:r>
    </w:p>
    <w:p w:rsidR="00271D98" w:rsidRDefault="00675FA4" w:rsidP="00271D98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Гергебильский</w:t>
      </w:r>
      <w:proofErr w:type="spellEnd"/>
      <w:r w:rsidR="009D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9589E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граничит</w:t>
      </w:r>
      <w:r w:rsidR="00271D98">
        <w:rPr>
          <w:rFonts w:ascii="Times New Roman" w:hAnsi="Times New Roman" w:cs="Times New Roman"/>
          <w:sz w:val="28"/>
          <w:szCs w:val="28"/>
        </w:rPr>
        <w:t>.</w:t>
      </w:r>
      <w:r w:rsidR="00271D98" w:rsidRPr="00271D98">
        <w:rPr>
          <w:rFonts w:ascii="Times New Roman" w:hAnsi="Times New Roman" w:cs="Times New Roman"/>
          <w:sz w:val="28"/>
          <w:szCs w:val="28"/>
        </w:rPr>
        <w:t xml:space="preserve"> с юга </w:t>
      </w:r>
      <w:proofErr w:type="spellStart"/>
      <w:r w:rsidR="00271D98" w:rsidRPr="00271D98">
        <w:rPr>
          <w:rFonts w:ascii="Times New Roman" w:hAnsi="Times New Roman" w:cs="Times New Roman"/>
          <w:sz w:val="28"/>
          <w:szCs w:val="28"/>
        </w:rPr>
        <w:t>Гунибским</w:t>
      </w:r>
      <w:proofErr w:type="spellEnd"/>
      <w:r w:rsidR="00271D98" w:rsidRPr="00271D98">
        <w:rPr>
          <w:rFonts w:ascii="Times New Roman" w:hAnsi="Times New Roman" w:cs="Times New Roman"/>
          <w:sz w:val="28"/>
          <w:szCs w:val="28"/>
        </w:rPr>
        <w:t xml:space="preserve">, с юга-востока с </w:t>
      </w:r>
      <w:proofErr w:type="spellStart"/>
      <w:r w:rsidR="00271D98" w:rsidRPr="00271D98">
        <w:rPr>
          <w:rFonts w:ascii="Times New Roman" w:hAnsi="Times New Roman" w:cs="Times New Roman"/>
          <w:sz w:val="28"/>
          <w:szCs w:val="28"/>
        </w:rPr>
        <w:t>Леваши</w:t>
      </w:r>
      <w:r w:rsidR="00271D98" w:rsidRPr="00271D98">
        <w:rPr>
          <w:rFonts w:ascii="Times New Roman" w:hAnsi="Times New Roman" w:cs="Times New Roman"/>
          <w:sz w:val="28"/>
          <w:szCs w:val="28"/>
        </w:rPr>
        <w:t>н</w:t>
      </w:r>
      <w:r w:rsidR="00271D98" w:rsidRPr="00271D98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271D98" w:rsidRPr="00271D98">
        <w:rPr>
          <w:rFonts w:ascii="Times New Roman" w:hAnsi="Times New Roman" w:cs="Times New Roman"/>
          <w:sz w:val="28"/>
          <w:szCs w:val="28"/>
        </w:rPr>
        <w:t xml:space="preserve">, с северо-запада с </w:t>
      </w:r>
      <w:proofErr w:type="spellStart"/>
      <w:r w:rsidR="00271D98" w:rsidRPr="00271D98">
        <w:rPr>
          <w:rFonts w:ascii="Times New Roman" w:hAnsi="Times New Roman" w:cs="Times New Roman"/>
          <w:sz w:val="28"/>
          <w:szCs w:val="28"/>
        </w:rPr>
        <w:t>Унцукульским</w:t>
      </w:r>
      <w:proofErr w:type="spellEnd"/>
      <w:r w:rsidR="00271D98" w:rsidRPr="00271D98">
        <w:rPr>
          <w:rFonts w:ascii="Times New Roman" w:hAnsi="Times New Roman" w:cs="Times New Roman"/>
          <w:sz w:val="28"/>
          <w:szCs w:val="28"/>
        </w:rPr>
        <w:t xml:space="preserve"> и с запада с </w:t>
      </w:r>
      <w:proofErr w:type="spellStart"/>
      <w:r w:rsidR="00271D98" w:rsidRPr="00271D98">
        <w:rPr>
          <w:rFonts w:ascii="Times New Roman" w:hAnsi="Times New Roman" w:cs="Times New Roman"/>
          <w:sz w:val="28"/>
          <w:szCs w:val="28"/>
        </w:rPr>
        <w:t>Хунзахским</w:t>
      </w:r>
      <w:proofErr w:type="spellEnd"/>
      <w:r w:rsidR="00271D98" w:rsidRPr="00271D98">
        <w:rPr>
          <w:rFonts w:ascii="Times New Roman" w:hAnsi="Times New Roman" w:cs="Times New Roman"/>
          <w:sz w:val="28"/>
          <w:szCs w:val="28"/>
        </w:rPr>
        <w:t xml:space="preserve"> районами Республики Дагестан. Расстояние до республиканского центра города М</w:t>
      </w:r>
      <w:r w:rsidR="00271D98" w:rsidRPr="00271D98">
        <w:rPr>
          <w:rFonts w:ascii="Times New Roman" w:hAnsi="Times New Roman" w:cs="Times New Roman"/>
          <w:sz w:val="28"/>
          <w:szCs w:val="28"/>
        </w:rPr>
        <w:t>а</w:t>
      </w:r>
      <w:r w:rsidR="00271D98" w:rsidRPr="00271D98">
        <w:rPr>
          <w:rFonts w:ascii="Times New Roman" w:hAnsi="Times New Roman" w:cs="Times New Roman"/>
          <w:sz w:val="28"/>
          <w:szCs w:val="28"/>
        </w:rPr>
        <w:t>хачкалы 130 км. Расстояние до ближайшей железно-дорожной станции 100 км</w:t>
      </w:r>
      <w:proofErr w:type="gramStart"/>
      <w:r w:rsidR="00271D98" w:rsidRPr="00271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1D98" w:rsidRPr="00271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D98" w:rsidRPr="00271D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71D98" w:rsidRPr="00271D98">
        <w:rPr>
          <w:rFonts w:ascii="Times New Roman" w:hAnsi="Times New Roman" w:cs="Times New Roman"/>
          <w:sz w:val="28"/>
          <w:szCs w:val="28"/>
        </w:rPr>
        <w:t>ерез район проходит автомобильная дорога республиканского значения. Общая протяженность дорог общего пользования составляет более 240 км</w:t>
      </w:r>
      <w:r w:rsidR="00271D98">
        <w:rPr>
          <w:rFonts w:ascii="Times New Roman" w:hAnsi="Times New Roman" w:cs="Times New Roman"/>
          <w:sz w:val="28"/>
          <w:szCs w:val="28"/>
        </w:rPr>
        <w:t>.</w:t>
      </w:r>
    </w:p>
    <w:p w:rsidR="00823A08" w:rsidRDefault="00823A08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08" w:rsidRDefault="00823A08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FC" w:rsidRPr="00D54E84" w:rsidRDefault="005967FC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туристической инфраструктуры 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поселениях </w:t>
      </w:r>
      <w:r w:rsidR="0061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Гергебильского 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способствовать: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 самобытного и привлекательного облика районного центра и поселений;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активного (рыбалка, охота) и сельского туризма;</w:t>
      </w:r>
    </w:p>
    <w:p w:rsidR="005967FC" w:rsidRPr="00D54E84" w:rsidRDefault="004C01C2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5967FC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климата;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всех категорий населения;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 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туристической 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на территориях рекреационного назначения;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</w:t>
      </w:r>
      <w:r w:rsidR="004C01C2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культурно-исторических достопр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мечательностей, памятников природы, сельских традиций, народных ремесел и т.п.;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</w:t>
      </w:r>
      <w:r w:rsidR="00432C1A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 и жителей </w:t>
      </w:r>
      <w:r w:rsidR="00432C1A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проблемам взаим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человека с природой в целях повышения уровня экологического 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</w:t>
      </w:r>
      <w:r w:rsidR="00432C1A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сохранения окружающей среды;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</w:t>
      </w:r>
      <w:r w:rsidR="00432C1A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повышения квалификации предпр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 и персонала туристических хозяйств;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432C1A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нормативно-правовой базы туризма.</w:t>
      </w:r>
    </w:p>
    <w:p w:rsidR="00A5097F" w:rsidRPr="00D54E84" w:rsidRDefault="00432C1A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5097F" w:rsidRPr="00D54E84">
        <w:rPr>
          <w:rFonts w:ascii="Times New Roman" w:hAnsi="Times New Roman" w:cs="Times New Roman"/>
          <w:sz w:val="28"/>
          <w:szCs w:val="28"/>
        </w:rPr>
        <w:t xml:space="preserve"> туристический рынок </w:t>
      </w:r>
      <w:r w:rsidR="00823A08">
        <w:rPr>
          <w:rFonts w:ascii="Times New Roman" w:hAnsi="Times New Roman" w:cs="Times New Roman"/>
          <w:sz w:val="28"/>
          <w:szCs w:val="28"/>
        </w:rPr>
        <w:t xml:space="preserve">Гергебильского </w:t>
      </w:r>
      <w:r w:rsidR="00823A08" w:rsidRPr="00D54E84">
        <w:rPr>
          <w:rFonts w:ascii="Times New Roman" w:hAnsi="Times New Roman" w:cs="Times New Roman"/>
          <w:sz w:val="28"/>
          <w:szCs w:val="28"/>
        </w:rPr>
        <w:t>района</w:t>
      </w:r>
      <w:r w:rsidR="00A5097F" w:rsidRPr="00D54E84">
        <w:rPr>
          <w:rFonts w:ascii="Times New Roman" w:hAnsi="Times New Roman" w:cs="Times New Roman"/>
          <w:sz w:val="28"/>
          <w:szCs w:val="28"/>
        </w:rPr>
        <w:t xml:space="preserve"> </w:t>
      </w:r>
      <w:r w:rsidRPr="00D54E84">
        <w:rPr>
          <w:rFonts w:ascii="Times New Roman" w:hAnsi="Times New Roman" w:cs="Times New Roman"/>
          <w:sz w:val="28"/>
          <w:szCs w:val="28"/>
        </w:rPr>
        <w:t>пра</w:t>
      </w:r>
      <w:r w:rsidRPr="00D54E84">
        <w:rPr>
          <w:rFonts w:ascii="Times New Roman" w:hAnsi="Times New Roman" w:cs="Times New Roman"/>
          <w:sz w:val="28"/>
          <w:szCs w:val="28"/>
        </w:rPr>
        <w:t>к</w:t>
      </w:r>
      <w:r w:rsidRPr="00D54E84">
        <w:rPr>
          <w:rFonts w:ascii="Times New Roman" w:hAnsi="Times New Roman" w:cs="Times New Roman"/>
          <w:sz w:val="28"/>
          <w:szCs w:val="28"/>
        </w:rPr>
        <w:t xml:space="preserve">тически </w:t>
      </w:r>
      <w:r w:rsidR="00A5097F" w:rsidRPr="00D54E84">
        <w:rPr>
          <w:rFonts w:ascii="Times New Roman" w:hAnsi="Times New Roman" w:cs="Times New Roman"/>
          <w:sz w:val="28"/>
          <w:szCs w:val="28"/>
        </w:rPr>
        <w:t xml:space="preserve">не </w:t>
      </w:r>
      <w:r w:rsidR="006F31CF" w:rsidRPr="00D54E84">
        <w:rPr>
          <w:rFonts w:ascii="Times New Roman" w:hAnsi="Times New Roman" w:cs="Times New Roman"/>
          <w:sz w:val="28"/>
          <w:szCs w:val="28"/>
        </w:rPr>
        <w:t>развивается</w:t>
      </w:r>
      <w:r w:rsidR="00A5097F" w:rsidRPr="00D54E84">
        <w:rPr>
          <w:rFonts w:ascii="Times New Roman" w:hAnsi="Times New Roman" w:cs="Times New Roman"/>
          <w:sz w:val="28"/>
          <w:szCs w:val="28"/>
        </w:rPr>
        <w:t>. Необходимо создать все предпосылки для становл</w:t>
      </w:r>
      <w:r w:rsidR="00A5097F" w:rsidRPr="00D54E84">
        <w:rPr>
          <w:rFonts w:ascii="Times New Roman" w:hAnsi="Times New Roman" w:cs="Times New Roman"/>
          <w:sz w:val="28"/>
          <w:szCs w:val="28"/>
        </w:rPr>
        <w:t>е</w:t>
      </w:r>
      <w:r w:rsidR="00A5097F" w:rsidRPr="00D54E84">
        <w:rPr>
          <w:rFonts w:ascii="Times New Roman" w:hAnsi="Times New Roman" w:cs="Times New Roman"/>
          <w:sz w:val="28"/>
          <w:szCs w:val="28"/>
        </w:rPr>
        <w:t>ния и развития туристической сферы деятельности.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Недостаточно уделяется внимание созданию рекламы </w:t>
      </w:r>
      <w:r w:rsidR="006F31CF" w:rsidRPr="00D54E84">
        <w:rPr>
          <w:rFonts w:ascii="Times New Roman" w:hAnsi="Times New Roman" w:cs="Times New Roman"/>
          <w:sz w:val="28"/>
          <w:szCs w:val="28"/>
        </w:rPr>
        <w:t>туристской пр</w:t>
      </w:r>
      <w:r w:rsidR="006F31CF" w:rsidRPr="00D54E84">
        <w:rPr>
          <w:rFonts w:ascii="Times New Roman" w:hAnsi="Times New Roman" w:cs="Times New Roman"/>
          <w:sz w:val="28"/>
          <w:szCs w:val="28"/>
        </w:rPr>
        <w:t>и</w:t>
      </w:r>
      <w:r w:rsidR="006F31CF" w:rsidRPr="00D54E84">
        <w:rPr>
          <w:rFonts w:ascii="Times New Roman" w:hAnsi="Times New Roman" w:cs="Times New Roman"/>
          <w:sz w:val="28"/>
          <w:szCs w:val="28"/>
        </w:rPr>
        <w:t xml:space="preserve">влекательности </w:t>
      </w:r>
      <w:r w:rsidRPr="00D54E84">
        <w:rPr>
          <w:rFonts w:ascii="Times New Roman" w:hAnsi="Times New Roman" w:cs="Times New Roman"/>
          <w:sz w:val="28"/>
          <w:szCs w:val="28"/>
        </w:rPr>
        <w:t>района: изданию полиграфической продукции, организации туров, ра</w:t>
      </w:r>
      <w:r w:rsidR="004F5013">
        <w:rPr>
          <w:rFonts w:ascii="Times New Roman" w:hAnsi="Times New Roman" w:cs="Times New Roman"/>
          <w:sz w:val="28"/>
          <w:szCs w:val="28"/>
        </w:rPr>
        <w:t>змещению</w:t>
      </w:r>
      <w:r w:rsidRPr="00D54E84">
        <w:rPr>
          <w:rFonts w:ascii="Times New Roman" w:hAnsi="Times New Roman" w:cs="Times New Roman"/>
          <w:sz w:val="28"/>
          <w:szCs w:val="28"/>
        </w:rPr>
        <w:t xml:space="preserve"> информации на Интернет-сайтах о районе и </w:t>
      </w:r>
      <w:proofErr w:type="spellStart"/>
      <w:r w:rsidRPr="00D54E84">
        <w:rPr>
          <w:rFonts w:ascii="Times New Roman" w:hAnsi="Times New Roman" w:cs="Times New Roman"/>
          <w:sz w:val="28"/>
          <w:szCs w:val="28"/>
        </w:rPr>
        <w:t>туруслугах</w:t>
      </w:r>
      <w:proofErr w:type="spellEnd"/>
      <w:r w:rsidRPr="00D54E84">
        <w:rPr>
          <w:rFonts w:ascii="Times New Roman" w:hAnsi="Times New Roman" w:cs="Times New Roman"/>
          <w:sz w:val="28"/>
          <w:szCs w:val="28"/>
        </w:rPr>
        <w:t>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Необходимо организовать работу по объединению усилий с предпр</w:t>
      </w:r>
      <w:r w:rsidRPr="00D54E84">
        <w:rPr>
          <w:rFonts w:ascii="Times New Roman" w:hAnsi="Times New Roman" w:cs="Times New Roman"/>
          <w:sz w:val="28"/>
          <w:szCs w:val="28"/>
        </w:rPr>
        <w:t>и</w:t>
      </w:r>
      <w:r w:rsidRPr="00D54E84">
        <w:rPr>
          <w:rFonts w:ascii="Times New Roman" w:hAnsi="Times New Roman" w:cs="Times New Roman"/>
          <w:sz w:val="28"/>
          <w:szCs w:val="28"/>
        </w:rPr>
        <w:t>нимателями района по восстановлени</w:t>
      </w:r>
      <w:r w:rsidR="004F5013">
        <w:rPr>
          <w:rFonts w:ascii="Times New Roman" w:hAnsi="Times New Roman" w:cs="Times New Roman"/>
          <w:sz w:val="28"/>
          <w:szCs w:val="28"/>
        </w:rPr>
        <w:t>ю</w:t>
      </w:r>
      <w:r w:rsidRPr="00D54E84">
        <w:rPr>
          <w:rFonts w:ascii="Times New Roman" w:hAnsi="Times New Roman" w:cs="Times New Roman"/>
          <w:sz w:val="28"/>
          <w:szCs w:val="28"/>
        </w:rPr>
        <w:t xml:space="preserve"> приоритетных культовых объектов культурного наследия, расположенных на территории района, привлечению новых партнеров, инвестиций для развития туриз</w:t>
      </w:r>
      <w:r w:rsidR="004F5013">
        <w:rPr>
          <w:rFonts w:ascii="Times New Roman" w:hAnsi="Times New Roman" w:cs="Times New Roman"/>
          <w:sz w:val="28"/>
          <w:szCs w:val="28"/>
        </w:rPr>
        <w:t>ма в районе,</w:t>
      </w:r>
      <w:r w:rsidRPr="00D54E84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4F5013">
        <w:rPr>
          <w:rFonts w:ascii="Times New Roman" w:hAnsi="Times New Roman" w:cs="Times New Roman"/>
          <w:sz w:val="28"/>
          <w:szCs w:val="28"/>
        </w:rPr>
        <w:t>у</w:t>
      </w:r>
      <w:r w:rsidRPr="00D54E84">
        <w:rPr>
          <w:rFonts w:ascii="Times New Roman" w:hAnsi="Times New Roman" w:cs="Times New Roman"/>
          <w:sz w:val="28"/>
          <w:szCs w:val="28"/>
        </w:rPr>
        <w:t xml:space="preserve"> рекламной и сувенирной продукции.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Одной из важнейших составляющих развития туристической индус</w:t>
      </w:r>
      <w:r w:rsidRPr="00D54E84">
        <w:rPr>
          <w:rFonts w:ascii="Times New Roman" w:hAnsi="Times New Roman" w:cs="Times New Roman"/>
          <w:sz w:val="28"/>
          <w:szCs w:val="28"/>
        </w:rPr>
        <w:t>т</w:t>
      </w:r>
      <w:r w:rsidRPr="00D54E84">
        <w:rPr>
          <w:rFonts w:ascii="Times New Roman" w:hAnsi="Times New Roman" w:cs="Times New Roman"/>
          <w:sz w:val="28"/>
          <w:szCs w:val="28"/>
        </w:rPr>
        <w:t>рии является подготовка кадров, для этого необходимо проводить обуча</w:t>
      </w:r>
      <w:r w:rsidRPr="00D54E84">
        <w:rPr>
          <w:rFonts w:ascii="Times New Roman" w:hAnsi="Times New Roman" w:cs="Times New Roman"/>
          <w:sz w:val="28"/>
          <w:szCs w:val="28"/>
        </w:rPr>
        <w:t>ю</w:t>
      </w:r>
      <w:r w:rsidRPr="00D54E84">
        <w:rPr>
          <w:rFonts w:ascii="Times New Roman" w:hAnsi="Times New Roman" w:cs="Times New Roman"/>
          <w:sz w:val="28"/>
          <w:szCs w:val="28"/>
        </w:rPr>
        <w:t>щие семинары для населения и предпринимателей по развитию туризма в районе. Направлять специалистов на обучающие курсы с целью получения знаний по развитию туризма.</w:t>
      </w:r>
    </w:p>
    <w:p w:rsidR="00E647D6" w:rsidRPr="00D54E84" w:rsidRDefault="00E647D6" w:rsidP="0008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52" w:rsidRPr="00D54E84" w:rsidRDefault="006E313D" w:rsidP="0073302D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4E84">
        <w:rPr>
          <w:rFonts w:ascii="Times New Roman" w:hAnsi="Times New Roman"/>
          <w:b/>
          <w:sz w:val="28"/>
          <w:szCs w:val="28"/>
        </w:rPr>
        <w:t>2. Принципы и цели муниципальной политики. Задачи программы</w:t>
      </w:r>
    </w:p>
    <w:p w:rsidR="006F31CF" w:rsidRPr="00D54E84" w:rsidRDefault="0086770C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2.1.</w:t>
      </w:r>
      <w:r w:rsidRPr="00D54E84">
        <w:rPr>
          <w:rFonts w:ascii="Times New Roman" w:hAnsi="Times New Roman" w:cs="Times New Roman"/>
          <w:b/>
          <w:sz w:val="28"/>
          <w:szCs w:val="28"/>
        </w:rPr>
        <w:t> </w:t>
      </w:r>
      <w:r w:rsidR="00BC0800" w:rsidRPr="00D54E84">
        <w:rPr>
          <w:rFonts w:ascii="Times New Roman" w:hAnsi="Times New Roman" w:cs="Times New Roman"/>
          <w:sz w:val="28"/>
          <w:szCs w:val="28"/>
        </w:rPr>
        <w:t>Основная</w:t>
      </w:r>
      <w:r w:rsidR="00BC0800" w:rsidRPr="00D54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646" w:rsidRPr="00D54E84">
        <w:rPr>
          <w:rFonts w:ascii="Times New Roman" w:hAnsi="Times New Roman" w:cs="Times New Roman"/>
          <w:sz w:val="28"/>
          <w:szCs w:val="28"/>
        </w:rPr>
        <w:t>цель</w:t>
      </w:r>
      <w:r w:rsidR="008D49D0" w:rsidRPr="00D54E8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0800" w:rsidRPr="00D54E84">
        <w:rPr>
          <w:rFonts w:ascii="Times New Roman" w:hAnsi="Times New Roman" w:cs="Times New Roman"/>
          <w:sz w:val="28"/>
          <w:szCs w:val="28"/>
        </w:rPr>
        <w:t>-</w:t>
      </w:r>
      <w:r w:rsidR="008D49D0" w:rsidRPr="00D54E84">
        <w:rPr>
          <w:rFonts w:ascii="Times New Roman" w:hAnsi="Times New Roman" w:cs="Times New Roman"/>
          <w:sz w:val="28"/>
          <w:szCs w:val="28"/>
        </w:rPr>
        <w:t xml:space="preserve"> </w:t>
      </w:r>
      <w:r w:rsidR="006F31CF" w:rsidRPr="00D54E8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устойчивого развития внутреннего и въездного туризма на территории </w:t>
      </w:r>
      <w:r w:rsidR="00823A08">
        <w:rPr>
          <w:rFonts w:ascii="Times New Roman" w:hAnsi="Times New Roman" w:cs="Times New Roman"/>
          <w:sz w:val="28"/>
          <w:szCs w:val="28"/>
        </w:rPr>
        <w:t>Ге</w:t>
      </w:r>
      <w:r w:rsidR="00823A08">
        <w:rPr>
          <w:rFonts w:ascii="Times New Roman" w:hAnsi="Times New Roman" w:cs="Times New Roman"/>
          <w:sz w:val="28"/>
          <w:szCs w:val="28"/>
        </w:rPr>
        <w:t>р</w:t>
      </w:r>
      <w:r w:rsidR="00823A08">
        <w:rPr>
          <w:rFonts w:ascii="Times New Roman" w:hAnsi="Times New Roman" w:cs="Times New Roman"/>
          <w:sz w:val="28"/>
          <w:szCs w:val="28"/>
        </w:rPr>
        <w:t xml:space="preserve">гебильского </w:t>
      </w:r>
      <w:r w:rsidR="00823A08" w:rsidRPr="00D54E84">
        <w:rPr>
          <w:rFonts w:ascii="Times New Roman" w:hAnsi="Times New Roman" w:cs="Times New Roman"/>
          <w:sz w:val="28"/>
          <w:szCs w:val="28"/>
        </w:rPr>
        <w:t>муниципального</w:t>
      </w:r>
      <w:r w:rsidR="006F31CF" w:rsidRPr="00D54E8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49D0" w:rsidRPr="00D54E84" w:rsidRDefault="0086770C" w:rsidP="006F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2.2. </w:t>
      </w:r>
      <w:r w:rsidR="008D49D0" w:rsidRPr="00D54E8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обеспечить реш</w:t>
      </w:r>
      <w:r w:rsidR="008D49D0" w:rsidRPr="00D54E84">
        <w:rPr>
          <w:rFonts w:ascii="Times New Roman" w:hAnsi="Times New Roman" w:cs="Times New Roman"/>
          <w:sz w:val="28"/>
          <w:szCs w:val="28"/>
        </w:rPr>
        <w:t>е</w:t>
      </w:r>
      <w:r w:rsidR="008D49D0" w:rsidRPr="00D54E84">
        <w:rPr>
          <w:rFonts w:ascii="Times New Roman" w:hAnsi="Times New Roman" w:cs="Times New Roman"/>
          <w:sz w:val="28"/>
          <w:szCs w:val="28"/>
        </w:rPr>
        <w:t>ние следующих задач:</w:t>
      </w:r>
    </w:p>
    <w:p w:rsidR="006F31CF" w:rsidRPr="00D54E84" w:rsidRDefault="002D2F72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- </w:t>
      </w:r>
      <w:r w:rsidR="006F31CF" w:rsidRPr="00D54E8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туристической привлекательности </w:t>
      </w:r>
      <w:r w:rsidR="00823A08">
        <w:rPr>
          <w:rFonts w:ascii="Times New Roman" w:hAnsi="Times New Roman" w:cs="Times New Roman"/>
          <w:sz w:val="28"/>
          <w:szCs w:val="28"/>
        </w:rPr>
        <w:t xml:space="preserve">Гергебильского </w:t>
      </w:r>
      <w:r w:rsidR="00823A08" w:rsidRPr="00D54E84">
        <w:rPr>
          <w:rFonts w:ascii="Times New Roman" w:hAnsi="Times New Roman" w:cs="Times New Roman"/>
          <w:sz w:val="28"/>
          <w:szCs w:val="28"/>
        </w:rPr>
        <w:t>муниципального</w:t>
      </w:r>
      <w:r w:rsidR="006F31CF" w:rsidRPr="00D54E8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F31CF" w:rsidRPr="00D54E84" w:rsidRDefault="006F31CF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разработка и реализация рекламно-информационного обеспечения т</w:t>
      </w:r>
      <w:r w:rsidRPr="00D54E84">
        <w:rPr>
          <w:rFonts w:ascii="Times New Roman" w:hAnsi="Times New Roman" w:cs="Times New Roman"/>
          <w:sz w:val="28"/>
          <w:szCs w:val="28"/>
        </w:rPr>
        <w:t>у</w:t>
      </w:r>
      <w:r w:rsidRPr="00D54E84">
        <w:rPr>
          <w:rFonts w:ascii="Times New Roman" w:hAnsi="Times New Roman" w:cs="Times New Roman"/>
          <w:sz w:val="28"/>
          <w:szCs w:val="28"/>
        </w:rPr>
        <w:t>ристской сферы;</w:t>
      </w:r>
    </w:p>
    <w:p w:rsidR="006F31CF" w:rsidRPr="00D54E84" w:rsidRDefault="006F31CF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развитие межмуниципального и межрегионального сотрудничества в области туризма;</w:t>
      </w:r>
    </w:p>
    <w:p w:rsidR="006F31CF" w:rsidRPr="00D54E84" w:rsidRDefault="006F31CF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развитие культурно-исторического туризма;</w:t>
      </w:r>
    </w:p>
    <w:p w:rsidR="006F31CF" w:rsidRPr="00D54E84" w:rsidRDefault="006F31CF" w:rsidP="006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въездного туризма; </w:t>
      </w:r>
    </w:p>
    <w:p w:rsidR="006F31CF" w:rsidRDefault="006F31CF" w:rsidP="006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событийного туризма;</w:t>
      </w:r>
    </w:p>
    <w:p w:rsidR="00823A08" w:rsidRPr="00D54E84" w:rsidRDefault="00823A08" w:rsidP="006F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гостиничного комплекса;</w:t>
      </w:r>
    </w:p>
    <w:p w:rsidR="006F31CF" w:rsidRPr="00D54E84" w:rsidRDefault="006F31CF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обслуживания туристов на основе конкуренции;</w:t>
      </w:r>
    </w:p>
    <w:p w:rsidR="006F31CF" w:rsidRPr="00D54E84" w:rsidRDefault="006F31CF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поддержка развития предпринимательства в сфере туризма.</w:t>
      </w:r>
    </w:p>
    <w:p w:rsidR="006F31CF" w:rsidRPr="00D54E84" w:rsidRDefault="006F31CF" w:rsidP="006F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Решение поставленных задач определит системный подход в становл</w:t>
      </w:r>
      <w:r w:rsidRPr="00D54E84">
        <w:rPr>
          <w:rFonts w:ascii="Times New Roman" w:hAnsi="Times New Roman" w:cs="Times New Roman"/>
          <w:sz w:val="28"/>
          <w:szCs w:val="28"/>
        </w:rPr>
        <w:t>е</w:t>
      </w:r>
      <w:r w:rsidRPr="00D54E84">
        <w:rPr>
          <w:rFonts w:ascii="Times New Roman" w:hAnsi="Times New Roman" w:cs="Times New Roman"/>
          <w:sz w:val="28"/>
          <w:szCs w:val="28"/>
        </w:rPr>
        <w:t>нии и развитии туристической индустрии в районе. Реализация Программы позволит удовлетворить запросы и интересы населения, увеличить поток т</w:t>
      </w:r>
      <w:r w:rsidRPr="00D54E84">
        <w:rPr>
          <w:rFonts w:ascii="Times New Roman" w:hAnsi="Times New Roman" w:cs="Times New Roman"/>
          <w:sz w:val="28"/>
          <w:szCs w:val="28"/>
        </w:rPr>
        <w:t>у</w:t>
      </w:r>
      <w:r w:rsidRPr="00D54E84">
        <w:rPr>
          <w:rFonts w:ascii="Times New Roman" w:hAnsi="Times New Roman" w:cs="Times New Roman"/>
          <w:sz w:val="28"/>
          <w:szCs w:val="28"/>
        </w:rPr>
        <w:t>ристов, способствовать увеличению количества занятых в сфере туризма предприятий, предпринимателей, граждан, повышению качества жизни нас</w:t>
      </w:r>
      <w:r w:rsidRPr="00D54E84">
        <w:rPr>
          <w:rFonts w:ascii="Times New Roman" w:hAnsi="Times New Roman" w:cs="Times New Roman"/>
          <w:sz w:val="28"/>
          <w:szCs w:val="28"/>
        </w:rPr>
        <w:t>е</w:t>
      </w:r>
      <w:r w:rsidRPr="00D54E84">
        <w:rPr>
          <w:rFonts w:ascii="Times New Roman" w:hAnsi="Times New Roman" w:cs="Times New Roman"/>
          <w:sz w:val="28"/>
          <w:szCs w:val="28"/>
        </w:rPr>
        <w:t>ления, превращению туризма в отрасль экономики, приносящую определе</w:t>
      </w:r>
      <w:r w:rsidRPr="00D54E84">
        <w:rPr>
          <w:rFonts w:ascii="Times New Roman" w:hAnsi="Times New Roman" w:cs="Times New Roman"/>
          <w:sz w:val="28"/>
          <w:szCs w:val="28"/>
        </w:rPr>
        <w:t>н</w:t>
      </w:r>
      <w:r w:rsidRPr="00D54E84">
        <w:rPr>
          <w:rFonts w:ascii="Times New Roman" w:hAnsi="Times New Roman" w:cs="Times New Roman"/>
          <w:sz w:val="28"/>
          <w:szCs w:val="28"/>
        </w:rPr>
        <w:lastRenderedPageBreak/>
        <w:t>ный доход.</w:t>
      </w:r>
    </w:p>
    <w:p w:rsidR="0073302D" w:rsidRPr="00823A08" w:rsidRDefault="006F31CF" w:rsidP="0082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Цели и задачи Программы основываются на положениях </w:t>
      </w:r>
      <w:r w:rsidR="00823A08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</w:t>
      </w:r>
      <w:r w:rsidR="00823A08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23A08" w:rsidRPr="00E7184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Республики Дагестан «Развитие туристско-рекреационного комплекса и народных художественных промыслов в Республике Дагестан»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позволит</w:t>
      </w:r>
      <w:r w:rsidR="004F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A08">
        <w:rPr>
          <w:rFonts w:ascii="Times New Roman" w:hAnsi="Times New Roman" w:cs="Times New Roman"/>
          <w:color w:val="000000" w:themeColor="text1"/>
          <w:sz w:val="28"/>
          <w:szCs w:val="28"/>
        </w:rPr>
        <w:t>Гергебильскому</w:t>
      </w:r>
      <w:proofErr w:type="spellEnd"/>
      <w:r w:rsidR="004F5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району</w:t>
      </w:r>
      <w:r w:rsidR="0040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в ней участие и привлечь дополнительное финансирование из </w:t>
      </w:r>
      <w:r w:rsidR="00823A0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развитие туризма</w:t>
      </w:r>
      <w:r w:rsidRPr="00D54E84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73302D" w:rsidRDefault="0073302D" w:rsidP="007330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2D" w:rsidRDefault="00E3250C" w:rsidP="007330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8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5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конечных результатов </w:t>
      </w:r>
      <w:r w:rsidRPr="00D54E84">
        <w:rPr>
          <w:rFonts w:ascii="Times New Roman" w:hAnsi="Times New Roman"/>
          <w:b/>
          <w:sz w:val="28"/>
          <w:szCs w:val="28"/>
        </w:rPr>
        <w:t>реализации</w:t>
      </w:r>
      <w:r w:rsidRPr="00D5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E3250C" w:rsidRPr="00D54E84" w:rsidRDefault="00E3250C" w:rsidP="0073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Конечными </w:t>
      </w:r>
      <w:r w:rsidRPr="00D54E84">
        <w:rPr>
          <w:rFonts w:ascii="Times New Roman" w:hAnsi="Times New Roman" w:cs="Times New Roman"/>
          <w:sz w:val="28"/>
          <w:szCs w:val="28"/>
        </w:rPr>
        <w:t>показателями эффективности реализации Программы я</w:t>
      </w:r>
      <w:r w:rsidRPr="00D54E84">
        <w:rPr>
          <w:rFonts w:ascii="Times New Roman" w:hAnsi="Times New Roman" w:cs="Times New Roman"/>
          <w:sz w:val="28"/>
          <w:szCs w:val="28"/>
        </w:rPr>
        <w:t>в</w:t>
      </w:r>
      <w:r w:rsidRPr="00D54E84">
        <w:rPr>
          <w:rFonts w:ascii="Times New Roman" w:hAnsi="Times New Roman" w:cs="Times New Roman"/>
          <w:sz w:val="28"/>
          <w:szCs w:val="28"/>
        </w:rPr>
        <w:t>ляются: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D54E84">
        <w:rPr>
          <w:rFonts w:ascii="Times New Roman" w:eastAsia="Calibri" w:hAnsi="Times New Roman" w:cs="Times New Roman"/>
          <w:bCs/>
          <w:sz w:val="28"/>
          <w:szCs w:val="28"/>
        </w:rPr>
        <w:t>информационных вывесок, указателей на английском языке согласно туристкой символике в местах туристского показа и на об</w:t>
      </w:r>
      <w:r w:rsidRPr="00D54E84">
        <w:rPr>
          <w:rFonts w:ascii="Times New Roman" w:eastAsia="Calibri" w:hAnsi="Times New Roman" w:cs="Times New Roman"/>
          <w:bCs/>
          <w:sz w:val="28"/>
          <w:szCs w:val="28"/>
        </w:rPr>
        <w:t>ъ</w:t>
      </w:r>
      <w:r w:rsidRPr="00D54E84">
        <w:rPr>
          <w:rFonts w:ascii="Times New Roman" w:eastAsia="Calibri" w:hAnsi="Times New Roman" w:cs="Times New Roman"/>
          <w:bCs/>
          <w:sz w:val="28"/>
          <w:szCs w:val="28"/>
        </w:rPr>
        <w:t>ектах транспортной инфраструктур</w:t>
      </w:r>
      <w:r w:rsidRPr="00D54E84">
        <w:rPr>
          <w:rFonts w:ascii="Times New Roman" w:hAnsi="Times New Roman" w:cs="Times New Roman"/>
          <w:bCs/>
          <w:sz w:val="28"/>
          <w:szCs w:val="28"/>
        </w:rPr>
        <w:t xml:space="preserve"> увеличится в </w:t>
      </w:r>
      <w:r w:rsidRPr="00F96987">
        <w:rPr>
          <w:rFonts w:ascii="Times New Roman" w:hAnsi="Times New Roman" w:cs="Times New Roman"/>
          <w:bCs/>
          <w:sz w:val="28"/>
          <w:szCs w:val="28"/>
        </w:rPr>
        <w:t>15 раз к 2023 году;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- количество объектов, оказывающих туристические услуги, увеличатся </w:t>
      </w:r>
      <w:r w:rsidRPr="00F96987">
        <w:rPr>
          <w:rFonts w:ascii="Times New Roman" w:hAnsi="Times New Roman" w:cs="Times New Roman"/>
          <w:sz w:val="28"/>
          <w:szCs w:val="28"/>
        </w:rPr>
        <w:t>в 1,5 раза к 2023 году;</w:t>
      </w:r>
    </w:p>
    <w:p w:rsidR="00862487" w:rsidRPr="00D54E84" w:rsidRDefault="00862487" w:rsidP="0086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туристов, посетивших культурно – исторические объекты, </w:t>
      </w:r>
      <w:r w:rsidRPr="00F96987">
        <w:rPr>
          <w:rFonts w:ascii="Times New Roman" w:hAnsi="Times New Roman" w:cs="Times New Roman"/>
          <w:sz w:val="28"/>
          <w:szCs w:val="28"/>
        </w:rPr>
        <w:t>к 2023 году</w:t>
      </w:r>
      <w:r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увеличатся в 2 раза;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87" w:rsidRPr="00D54E84" w:rsidRDefault="00862487" w:rsidP="0086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4E84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proofErr w:type="spellStart"/>
      <w:r w:rsidRPr="00D54E8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54E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4E84">
        <w:rPr>
          <w:rFonts w:ascii="Times New Roman" w:hAnsi="Times New Roman" w:cs="Times New Roman"/>
          <w:sz w:val="28"/>
          <w:szCs w:val="28"/>
        </w:rPr>
        <w:t>ярморочных</w:t>
      </w:r>
      <w:proofErr w:type="spellEnd"/>
      <w:r w:rsidRPr="00D54E84">
        <w:rPr>
          <w:rFonts w:ascii="Times New Roman" w:hAnsi="Times New Roman" w:cs="Times New Roman"/>
          <w:sz w:val="28"/>
          <w:szCs w:val="28"/>
        </w:rPr>
        <w:t xml:space="preserve"> мероприятий ув</w:t>
      </w:r>
      <w:r w:rsidRPr="00D54E84">
        <w:rPr>
          <w:rFonts w:ascii="Times New Roman" w:hAnsi="Times New Roman" w:cs="Times New Roman"/>
          <w:sz w:val="28"/>
          <w:szCs w:val="28"/>
        </w:rPr>
        <w:t>е</w:t>
      </w:r>
      <w:r w:rsidRPr="00D54E84">
        <w:rPr>
          <w:rFonts w:ascii="Times New Roman" w:hAnsi="Times New Roman" w:cs="Times New Roman"/>
          <w:sz w:val="28"/>
          <w:szCs w:val="28"/>
        </w:rPr>
        <w:t xml:space="preserve">личится </w:t>
      </w:r>
      <w:r w:rsidRPr="00F96987">
        <w:rPr>
          <w:rFonts w:ascii="Times New Roman" w:hAnsi="Times New Roman" w:cs="Times New Roman"/>
          <w:sz w:val="28"/>
          <w:szCs w:val="28"/>
        </w:rPr>
        <w:t>в 2 раза к 2023 году;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рекламно-информационных изданий увеличится </w:t>
      </w:r>
      <w:r w:rsidRPr="00F96987">
        <w:rPr>
          <w:rFonts w:ascii="Times New Roman" w:hAnsi="Times New Roman" w:cs="Times New Roman"/>
          <w:sz w:val="28"/>
          <w:szCs w:val="28"/>
        </w:rPr>
        <w:t>к 2023 году</w:t>
      </w:r>
      <w:r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раза;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- количество отремонтированных памятников истории и культуры к </w:t>
      </w:r>
      <w:r w:rsidRPr="00F96987">
        <w:rPr>
          <w:rFonts w:ascii="Times New Roman" w:hAnsi="Times New Roman" w:cs="Times New Roman"/>
          <w:sz w:val="28"/>
          <w:szCs w:val="28"/>
        </w:rPr>
        <w:t>2023 году увеличится в 2 раза;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- объем платных туристских услуг, оказанных населению, вырастет </w:t>
      </w:r>
      <w:r w:rsidRPr="00F96987">
        <w:rPr>
          <w:rFonts w:ascii="Times New Roman" w:hAnsi="Times New Roman" w:cs="Times New Roman"/>
          <w:sz w:val="28"/>
          <w:szCs w:val="28"/>
        </w:rPr>
        <w:t>до 1,7 раза к 2023 году;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численность граждан, размещенных в коллективных средствах ра</w:t>
      </w:r>
      <w:r w:rsidRPr="00D54E84">
        <w:rPr>
          <w:rFonts w:ascii="Times New Roman" w:hAnsi="Times New Roman" w:cs="Times New Roman"/>
          <w:sz w:val="28"/>
          <w:szCs w:val="28"/>
        </w:rPr>
        <w:t>з</w:t>
      </w:r>
      <w:r w:rsidRPr="00D54E84">
        <w:rPr>
          <w:rFonts w:ascii="Times New Roman" w:hAnsi="Times New Roman" w:cs="Times New Roman"/>
          <w:sz w:val="28"/>
          <w:szCs w:val="28"/>
        </w:rPr>
        <w:t xml:space="preserve">мещения, увеличится </w:t>
      </w:r>
      <w:r w:rsidRPr="00F96987">
        <w:rPr>
          <w:rFonts w:ascii="Times New Roman" w:hAnsi="Times New Roman" w:cs="Times New Roman"/>
          <w:sz w:val="28"/>
          <w:szCs w:val="28"/>
        </w:rPr>
        <w:t>в 2 раза к 2023 году.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50C" w:rsidRPr="00D54E84" w:rsidRDefault="00E3250C" w:rsidP="00C31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8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54E84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862487" w:rsidRPr="00D54E84" w:rsidRDefault="00862487" w:rsidP="00C31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Программа предполагает достижение цели и основных задач по созд</w:t>
      </w:r>
      <w:r w:rsidRPr="00D54E84">
        <w:rPr>
          <w:rFonts w:ascii="Times New Roman" w:hAnsi="Times New Roman" w:cs="Times New Roman"/>
          <w:sz w:val="28"/>
          <w:szCs w:val="28"/>
        </w:rPr>
        <w:t>а</w:t>
      </w:r>
      <w:r w:rsidRPr="00D54E84">
        <w:rPr>
          <w:rFonts w:ascii="Times New Roman" w:hAnsi="Times New Roman" w:cs="Times New Roman"/>
          <w:sz w:val="28"/>
          <w:szCs w:val="28"/>
        </w:rPr>
        <w:t xml:space="preserve">нию прочных предпосылок и условий для развития внутреннего и въездного туризма на территории </w:t>
      </w:r>
      <w:r w:rsidR="00823A08">
        <w:rPr>
          <w:rFonts w:ascii="Times New Roman" w:hAnsi="Times New Roman" w:cs="Times New Roman"/>
          <w:sz w:val="28"/>
          <w:szCs w:val="28"/>
        </w:rPr>
        <w:t xml:space="preserve">Гергебильского </w:t>
      </w:r>
      <w:r w:rsidR="00823A08" w:rsidRPr="00D54E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E84">
        <w:rPr>
          <w:rFonts w:ascii="Times New Roman" w:hAnsi="Times New Roman" w:cs="Times New Roman"/>
          <w:sz w:val="28"/>
          <w:szCs w:val="28"/>
        </w:rPr>
        <w:t xml:space="preserve"> района к 202</w:t>
      </w:r>
      <w:r w:rsidR="00823A08">
        <w:rPr>
          <w:rFonts w:ascii="Times New Roman" w:hAnsi="Times New Roman" w:cs="Times New Roman"/>
          <w:sz w:val="28"/>
          <w:szCs w:val="28"/>
        </w:rPr>
        <w:t>5</w:t>
      </w:r>
      <w:r w:rsidRPr="00D54E84">
        <w:rPr>
          <w:rFonts w:ascii="Times New Roman" w:hAnsi="Times New Roman" w:cs="Times New Roman"/>
          <w:sz w:val="28"/>
          <w:szCs w:val="28"/>
        </w:rPr>
        <w:t xml:space="preserve"> году путем поэтапной реализации комплекса мероприятий.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Программа реализуется в 20</w:t>
      </w:r>
      <w:r w:rsidR="00823A08">
        <w:rPr>
          <w:rFonts w:ascii="Times New Roman" w:hAnsi="Times New Roman" w:cs="Times New Roman"/>
          <w:sz w:val="28"/>
          <w:szCs w:val="28"/>
        </w:rPr>
        <w:t>21</w:t>
      </w:r>
      <w:r w:rsidRPr="00D54E84">
        <w:rPr>
          <w:rFonts w:ascii="Times New Roman" w:hAnsi="Times New Roman" w:cs="Times New Roman"/>
          <w:sz w:val="28"/>
          <w:szCs w:val="28"/>
        </w:rPr>
        <w:t>-202</w:t>
      </w:r>
      <w:r w:rsidR="00823A08">
        <w:rPr>
          <w:rFonts w:ascii="Times New Roman" w:hAnsi="Times New Roman" w:cs="Times New Roman"/>
          <w:sz w:val="28"/>
          <w:szCs w:val="28"/>
        </w:rPr>
        <w:t>5</w:t>
      </w:r>
      <w:r w:rsidRPr="00D54E84">
        <w:rPr>
          <w:rFonts w:ascii="Times New Roman" w:hAnsi="Times New Roman" w:cs="Times New Roman"/>
          <w:sz w:val="28"/>
          <w:szCs w:val="28"/>
        </w:rPr>
        <w:t xml:space="preserve"> годах в три этапа.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В рамках Программы предусмотрено выделение следующих этапов, упорядоченных по времени их реализации: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1-й этап (20</w:t>
      </w:r>
      <w:r w:rsidR="00823A08">
        <w:rPr>
          <w:rFonts w:ascii="Times New Roman" w:hAnsi="Times New Roman" w:cs="Times New Roman"/>
          <w:sz w:val="28"/>
          <w:szCs w:val="28"/>
        </w:rPr>
        <w:t>21</w:t>
      </w:r>
      <w:r w:rsidRPr="00D54E84">
        <w:rPr>
          <w:rFonts w:ascii="Times New Roman" w:hAnsi="Times New Roman" w:cs="Times New Roman"/>
          <w:sz w:val="28"/>
          <w:szCs w:val="28"/>
        </w:rPr>
        <w:t xml:space="preserve"> год) - подготовительный, который включает в себя иссл</w:t>
      </w:r>
      <w:r w:rsidRPr="00D54E84">
        <w:rPr>
          <w:rFonts w:ascii="Times New Roman" w:hAnsi="Times New Roman" w:cs="Times New Roman"/>
          <w:sz w:val="28"/>
          <w:szCs w:val="28"/>
        </w:rPr>
        <w:t>е</w:t>
      </w:r>
      <w:r w:rsidRPr="00D54E84">
        <w:rPr>
          <w:rFonts w:ascii="Times New Roman" w:hAnsi="Times New Roman" w:cs="Times New Roman"/>
          <w:sz w:val="28"/>
          <w:szCs w:val="28"/>
        </w:rPr>
        <w:t>дование возможностей создания туристического продукта, объема предпол</w:t>
      </w:r>
      <w:r w:rsidRPr="00D54E84">
        <w:rPr>
          <w:rFonts w:ascii="Times New Roman" w:hAnsi="Times New Roman" w:cs="Times New Roman"/>
          <w:sz w:val="28"/>
          <w:szCs w:val="28"/>
        </w:rPr>
        <w:t>а</w:t>
      </w:r>
      <w:r w:rsidRPr="00D54E84">
        <w:rPr>
          <w:rFonts w:ascii="Times New Roman" w:hAnsi="Times New Roman" w:cs="Times New Roman"/>
          <w:sz w:val="28"/>
          <w:szCs w:val="28"/>
        </w:rPr>
        <w:t>гаемого туристического потока, разработку нормативной правовой базы для создания и развития инфраструктуры туризма, формирование информацио</w:t>
      </w:r>
      <w:r w:rsidRPr="00D54E84">
        <w:rPr>
          <w:rFonts w:ascii="Times New Roman" w:hAnsi="Times New Roman" w:cs="Times New Roman"/>
          <w:sz w:val="28"/>
          <w:szCs w:val="28"/>
        </w:rPr>
        <w:t>н</w:t>
      </w:r>
      <w:r w:rsidRPr="00D54E84">
        <w:rPr>
          <w:rFonts w:ascii="Times New Roman" w:hAnsi="Times New Roman" w:cs="Times New Roman"/>
          <w:sz w:val="28"/>
          <w:szCs w:val="28"/>
        </w:rPr>
        <w:t>но-аналитических материалов, порядок статистической отчетности об осно</w:t>
      </w:r>
      <w:r w:rsidRPr="00D54E84">
        <w:rPr>
          <w:rFonts w:ascii="Times New Roman" w:hAnsi="Times New Roman" w:cs="Times New Roman"/>
          <w:sz w:val="28"/>
          <w:szCs w:val="28"/>
        </w:rPr>
        <w:t>в</w:t>
      </w:r>
      <w:r w:rsidRPr="00D54E84">
        <w:rPr>
          <w:rFonts w:ascii="Times New Roman" w:hAnsi="Times New Roman" w:cs="Times New Roman"/>
          <w:sz w:val="28"/>
          <w:szCs w:val="28"/>
        </w:rPr>
        <w:t xml:space="preserve">ных показателях сферы туризма. Создание вкладки Туризм на официальном сайте администрации </w:t>
      </w:r>
      <w:r w:rsidR="00823A08">
        <w:rPr>
          <w:rFonts w:ascii="Times New Roman" w:hAnsi="Times New Roman" w:cs="Times New Roman"/>
          <w:sz w:val="28"/>
          <w:szCs w:val="28"/>
        </w:rPr>
        <w:t xml:space="preserve">Гергебильского </w:t>
      </w:r>
      <w:r w:rsidR="00823A08" w:rsidRPr="00D54E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E84">
        <w:rPr>
          <w:rFonts w:ascii="Times New Roman" w:hAnsi="Times New Roman" w:cs="Times New Roman"/>
          <w:sz w:val="28"/>
          <w:szCs w:val="28"/>
        </w:rPr>
        <w:t xml:space="preserve"> района позволит п</w:t>
      </w:r>
      <w:r w:rsidRPr="00D54E84">
        <w:rPr>
          <w:rFonts w:ascii="Times New Roman" w:hAnsi="Times New Roman" w:cs="Times New Roman"/>
          <w:sz w:val="28"/>
          <w:szCs w:val="28"/>
        </w:rPr>
        <w:t>о</w:t>
      </w:r>
      <w:r w:rsidRPr="00D54E84">
        <w:rPr>
          <w:rFonts w:ascii="Times New Roman" w:hAnsi="Times New Roman" w:cs="Times New Roman"/>
          <w:sz w:val="28"/>
          <w:szCs w:val="28"/>
        </w:rPr>
        <w:lastRenderedPageBreak/>
        <w:t xml:space="preserve">стоянно вести мониторинг туристического потенциала в 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районе. 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эффективного управления реализации Программных </w:t>
      </w:r>
      <w:hyperlink w:anchor="Par607" w:history="1">
        <w:r w:rsidRPr="00D259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</w:t>
        </w:r>
        <w:r w:rsidRPr="00D259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r w:rsidRPr="00D259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тий</w:t>
        </w:r>
      </w:hyperlink>
      <w:r w:rsidRPr="00D2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внутреннего и въездного туризма на начальном этапе будет </w:t>
      </w:r>
      <w:r w:rsidR="00D2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возложено </w:t>
      </w:r>
      <w:r w:rsidR="00CE7325" w:rsidRPr="00D2595D">
        <w:rPr>
          <w:rFonts w:ascii="Times New Roman" w:hAnsi="Times New Roman" w:cs="Times New Roman"/>
          <w:color w:val="000000" w:themeColor="text1"/>
          <w:sz w:val="28"/>
          <w:szCs w:val="28"/>
        </w:rPr>
        <w:t>на комитет по делам молодежи района.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- Второй этап (202</w:t>
      </w:r>
      <w:r w:rsidR="00823A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823A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 - предполагает реализацию меропри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тий по созданию туристско-рекреационных зон и туристического продукта, укрепление материально-технической базы объектов туризма.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В результате реализации указанных мероприятий будут отремонтиров</w:t>
      </w:r>
      <w:r w:rsidRPr="00D54E84">
        <w:rPr>
          <w:rFonts w:ascii="Times New Roman" w:hAnsi="Times New Roman" w:cs="Times New Roman"/>
          <w:sz w:val="28"/>
          <w:szCs w:val="28"/>
        </w:rPr>
        <w:t>а</w:t>
      </w:r>
      <w:r w:rsidRPr="00D54E84">
        <w:rPr>
          <w:rFonts w:ascii="Times New Roman" w:hAnsi="Times New Roman" w:cs="Times New Roman"/>
          <w:sz w:val="28"/>
          <w:szCs w:val="28"/>
        </w:rPr>
        <w:t>ны памятники истории и культуры, увеличится количество туристических объектов</w:t>
      </w:r>
      <w:r w:rsidR="00823A08">
        <w:rPr>
          <w:rFonts w:ascii="Times New Roman" w:hAnsi="Times New Roman" w:cs="Times New Roman"/>
          <w:sz w:val="28"/>
          <w:szCs w:val="28"/>
        </w:rPr>
        <w:t xml:space="preserve"> и этнических гостевых </w:t>
      </w:r>
      <w:r w:rsidR="00CE7325">
        <w:rPr>
          <w:rFonts w:ascii="Times New Roman" w:hAnsi="Times New Roman" w:cs="Times New Roman"/>
          <w:sz w:val="28"/>
          <w:szCs w:val="28"/>
        </w:rPr>
        <w:t xml:space="preserve">домов, </w:t>
      </w:r>
      <w:r w:rsidR="00CE7325" w:rsidRPr="00D54E84">
        <w:rPr>
          <w:rFonts w:ascii="Times New Roman" w:hAnsi="Times New Roman" w:cs="Times New Roman"/>
          <w:sz w:val="28"/>
          <w:szCs w:val="28"/>
        </w:rPr>
        <w:t>определятся</w:t>
      </w:r>
      <w:r w:rsidRPr="00D54E84">
        <w:rPr>
          <w:rFonts w:ascii="Times New Roman" w:hAnsi="Times New Roman" w:cs="Times New Roman"/>
          <w:sz w:val="28"/>
          <w:szCs w:val="28"/>
        </w:rPr>
        <w:t xml:space="preserve"> туристические маршр</w:t>
      </w:r>
      <w:r w:rsidRPr="00D54E84">
        <w:rPr>
          <w:rFonts w:ascii="Times New Roman" w:hAnsi="Times New Roman" w:cs="Times New Roman"/>
          <w:sz w:val="28"/>
          <w:szCs w:val="28"/>
        </w:rPr>
        <w:t>у</w:t>
      </w:r>
      <w:r w:rsidRPr="00D54E84">
        <w:rPr>
          <w:rFonts w:ascii="Times New Roman" w:hAnsi="Times New Roman" w:cs="Times New Roman"/>
          <w:sz w:val="28"/>
          <w:szCs w:val="28"/>
        </w:rPr>
        <w:t>ты и постоянный поток туристов.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Третий этап (202</w:t>
      </w:r>
      <w:r w:rsidR="00CE7325">
        <w:rPr>
          <w:rFonts w:ascii="Times New Roman" w:hAnsi="Times New Roman" w:cs="Times New Roman"/>
          <w:sz w:val="28"/>
          <w:szCs w:val="28"/>
        </w:rPr>
        <w:t>4</w:t>
      </w:r>
      <w:r w:rsidRPr="00D54E84">
        <w:rPr>
          <w:rFonts w:ascii="Times New Roman" w:hAnsi="Times New Roman" w:cs="Times New Roman"/>
          <w:sz w:val="28"/>
          <w:szCs w:val="28"/>
        </w:rPr>
        <w:t xml:space="preserve"> - 202</w:t>
      </w:r>
      <w:r w:rsidR="00CE7325">
        <w:rPr>
          <w:rFonts w:ascii="Times New Roman" w:hAnsi="Times New Roman" w:cs="Times New Roman"/>
          <w:sz w:val="28"/>
          <w:szCs w:val="28"/>
        </w:rPr>
        <w:t>5</w:t>
      </w:r>
      <w:r w:rsidRPr="00D54E84">
        <w:rPr>
          <w:rFonts w:ascii="Times New Roman" w:hAnsi="Times New Roman" w:cs="Times New Roman"/>
          <w:sz w:val="28"/>
          <w:szCs w:val="28"/>
        </w:rPr>
        <w:t xml:space="preserve"> годы) - завершающий и включает в себя фо</w:t>
      </w:r>
      <w:r w:rsidRPr="00D54E84">
        <w:rPr>
          <w:rFonts w:ascii="Times New Roman" w:hAnsi="Times New Roman" w:cs="Times New Roman"/>
          <w:sz w:val="28"/>
          <w:szCs w:val="28"/>
        </w:rPr>
        <w:t>р</w:t>
      </w:r>
      <w:r w:rsidRPr="00D54E84">
        <w:rPr>
          <w:rFonts w:ascii="Times New Roman" w:hAnsi="Times New Roman" w:cs="Times New Roman"/>
          <w:sz w:val="28"/>
          <w:szCs w:val="28"/>
        </w:rPr>
        <w:t>мирование туристско-рекреационных зон и туристического продукта.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Проведенные мероприятия будут способствовать увеличению потока т</w:t>
      </w:r>
      <w:r w:rsidRPr="00D54E84">
        <w:rPr>
          <w:rFonts w:ascii="Times New Roman" w:hAnsi="Times New Roman" w:cs="Times New Roman"/>
          <w:sz w:val="28"/>
          <w:szCs w:val="28"/>
        </w:rPr>
        <w:t>у</w:t>
      </w:r>
      <w:r w:rsidRPr="00D54E84">
        <w:rPr>
          <w:rFonts w:ascii="Times New Roman" w:hAnsi="Times New Roman" w:cs="Times New Roman"/>
          <w:sz w:val="28"/>
          <w:szCs w:val="28"/>
        </w:rPr>
        <w:t>ристов в районе, в том числе экскурсантов, а также увеличению объема тур</w:t>
      </w:r>
      <w:r w:rsidRPr="00D54E84">
        <w:rPr>
          <w:rFonts w:ascii="Times New Roman" w:hAnsi="Times New Roman" w:cs="Times New Roman"/>
          <w:sz w:val="28"/>
          <w:szCs w:val="28"/>
        </w:rPr>
        <w:t>и</w:t>
      </w:r>
      <w:r w:rsidRPr="00D54E84">
        <w:rPr>
          <w:rFonts w:ascii="Times New Roman" w:hAnsi="Times New Roman" w:cs="Times New Roman"/>
          <w:sz w:val="28"/>
          <w:szCs w:val="28"/>
        </w:rPr>
        <w:t>стических платных услуг, оказанных населению.</w:t>
      </w:r>
    </w:p>
    <w:p w:rsidR="00C31BA4" w:rsidRDefault="00C31BA4" w:rsidP="007C58C7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58C7" w:rsidRPr="00D54E84" w:rsidRDefault="007C58C7" w:rsidP="007C58C7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4E84">
        <w:rPr>
          <w:rFonts w:ascii="Times New Roman" w:hAnsi="Times New Roman"/>
          <w:b/>
          <w:sz w:val="28"/>
          <w:szCs w:val="28"/>
        </w:rPr>
        <w:t>5. Характеристика основных мероприятий программы</w:t>
      </w:r>
    </w:p>
    <w:p w:rsidR="00862487" w:rsidRPr="00D54E84" w:rsidRDefault="005B642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847141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комплекс организационных, экономич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ских и правовых мероприятий, необходимых для реализации цели и задач Программы, таких как: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нормативной правовой базы, способствующей достижению целей Программы;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непрерывный контроль эффективности реализуемых </w:t>
      </w:r>
      <w:hyperlink w:anchor="Par607" w:history="1">
        <w:r w:rsidRPr="00D54E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граммы на основе целевых показателей (индикаторов);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</w:t>
      </w:r>
      <w:r w:rsidRPr="00CE7325"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shd w:val="clear" w:color="auto" w:fill="FFFF00"/>
        </w:rPr>
        <w:t>Координационного районного совета по туризму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(определ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ние состава, функций и согласованности звеньев всех уровней управления).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своих полномочий субъекты туристической индустрии могут принимать участие в реализации целевых </w:t>
      </w:r>
      <w:hyperlink w:anchor="Par607" w:history="1">
        <w:r w:rsidRPr="00D54E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за счет собственных средств.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 предусматривает достижение коне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ных результатов и рациональное использование средств, выделяемых на ее выполнение.</w:t>
      </w:r>
    </w:p>
    <w:p w:rsidR="00862487" w:rsidRPr="00D54E84" w:rsidRDefault="00406D0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года реализации П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проводится анализ эффективн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выполнения </w:t>
      </w:r>
      <w:hyperlink w:anchor="Par607" w:history="1">
        <w:r w:rsidR="00862487" w:rsidRPr="00D54E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риск реализации Программы представляет собой замедл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ние запланированных темпов роста показателей Программы вследствие сн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финансирования. Способом ограничения финансового риска является ежегодная корректировка программных </w:t>
      </w:r>
      <w:hyperlink w:anchor="Par607" w:history="1">
        <w:r w:rsidRPr="00D54E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показателей в зав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симости от достигнутых результатов.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риск связан с неэффективным управлением Пр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граммой, которое может привести к невыполнению целей и задач Програ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мы, обусловленному: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- срывом мероприятий и недостижением целевых показателей;</w:t>
      </w:r>
    </w:p>
    <w:p w:rsidR="00862487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неэффективным использованием ресурсов.</w:t>
      </w:r>
    </w:p>
    <w:p w:rsidR="00847141" w:rsidRPr="00D54E84" w:rsidRDefault="00862487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 ограничения административного риска являются: </w:t>
      </w:r>
    </w:p>
    <w:p w:rsidR="00862487" w:rsidRPr="00D54E84" w:rsidRDefault="00847141" w:rsidP="00847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ходом выполнения программных </w:t>
      </w:r>
      <w:hyperlink w:anchor="Par607" w:history="1">
        <w:r w:rsidR="00862487" w:rsidRPr="00D54E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62487"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>шенствование механизма текущего управления реализацией Программы;</w:t>
      </w:r>
    </w:p>
    <w:p w:rsidR="00854630" w:rsidRPr="00D54E84" w:rsidRDefault="00862487" w:rsidP="00847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своевременная корректировка </w:t>
      </w:r>
      <w:hyperlink w:anchor="Par607" w:history="1">
        <w:r w:rsidRPr="00D54E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D5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862487" w:rsidRDefault="00AE65F1" w:rsidP="0084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47141" w:rsidRPr="00D54E8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="00847141" w:rsidRPr="00D5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мероприятий Программы с указанием сроков их реализации и непосредс</w:t>
      </w:r>
      <w:r w:rsidR="00406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твенных результатов приведен </w:t>
      </w:r>
      <w:r w:rsidR="00406D07" w:rsidRPr="00F9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847141" w:rsidRPr="00F96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риложении № </w:t>
      </w:r>
      <w:r w:rsidR="00847141" w:rsidRPr="00CE732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</w:t>
      </w:r>
      <w:r w:rsidR="00847141" w:rsidRPr="00D5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406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настоящей </w:t>
      </w:r>
      <w:r w:rsidR="00847141" w:rsidRPr="00D5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="00847141" w:rsidRPr="00D54E84">
        <w:rPr>
          <w:rFonts w:ascii="Times New Roman" w:hAnsi="Times New Roman" w:cs="Times New Roman"/>
          <w:sz w:val="28"/>
          <w:szCs w:val="28"/>
        </w:rPr>
        <w:t>.</w:t>
      </w:r>
    </w:p>
    <w:p w:rsidR="00865F4A" w:rsidRPr="00D54E84" w:rsidRDefault="00DE2DF3" w:rsidP="00A33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8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5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показателей (индикаторов) программы</w:t>
      </w:r>
    </w:p>
    <w:p w:rsidR="00DE2DF3" w:rsidRPr="00D54E84" w:rsidRDefault="00406D07" w:rsidP="00DE2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(индикаторов) Программы включает основные показатели (индикаторы), характеризующие решение задач и достижение ц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Программы, а также показатели (индикаторы), количественно отража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ход реализации основных мероприятий Программы.</w:t>
      </w:r>
    </w:p>
    <w:p w:rsidR="00DE2DF3" w:rsidRPr="00D54E84" w:rsidRDefault="00AE65F1" w:rsidP="00DE2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E2DF3" w:rsidRPr="00D54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(индикаторов) Программы с расшифровкой пл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6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значений по годам её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указанием источников информ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приведен </w:t>
      </w:r>
      <w:r w:rsidR="00406D07"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DE2DF3"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641CBE"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DF3"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BE"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DF3" w:rsidRPr="00F9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F3" w:rsidRPr="00C405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DE2DF3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DE2DF3" w:rsidRPr="00D54E84" w:rsidRDefault="00DE2DF3" w:rsidP="0095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показателей (индикаторов) Программы:</w:t>
      </w:r>
    </w:p>
    <w:p w:rsidR="00955EB2" w:rsidRPr="00D54E84" w:rsidRDefault="00955EB2" w:rsidP="0095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D54E84">
        <w:rPr>
          <w:rFonts w:ascii="Times New Roman" w:eastAsia="Calibri" w:hAnsi="Times New Roman" w:cs="Times New Roman"/>
          <w:bCs/>
          <w:sz w:val="28"/>
          <w:szCs w:val="28"/>
        </w:rPr>
        <w:t>информационных вывесок, указателей на английском языке согласно туристкой символике в местах туристского показа и на об</w:t>
      </w:r>
      <w:r w:rsidRPr="00D54E84">
        <w:rPr>
          <w:rFonts w:ascii="Times New Roman" w:eastAsia="Calibri" w:hAnsi="Times New Roman" w:cs="Times New Roman"/>
          <w:bCs/>
          <w:sz w:val="28"/>
          <w:szCs w:val="28"/>
        </w:rPr>
        <w:t>ъ</w:t>
      </w:r>
      <w:r w:rsidRPr="00D54E84">
        <w:rPr>
          <w:rFonts w:ascii="Times New Roman" w:eastAsia="Calibri" w:hAnsi="Times New Roman" w:cs="Times New Roman"/>
          <w:bCs/>
          <w:sz w:val="28"/>
          <w:szCs w:val="28"/>
        </w:rPr>
        <w:t>ектах транспортной инфраструктур</w:t>
      </w:r>
      <w:r w:rsidRPr="00D54E84">
        <w:rPr>
          <w:rFonts w:ascii="Times New Roman" w:hAnsi="Times New Roman" w:cs="Times New Roman"/>
          <w:bCs/>
          <w:sz w:val="28"/>
          <w:szCs w:val="28"/>
        </w:rPr>
        <w:t>;</w:t>
      </w:r>
    </w:p>
    <w:p w:rsidR="00955EB2" w:rsidRPr="00D54E84" w:rsidRDefault="00955EB2" w:rsidP="0095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количество объектов, оказывающих туристические услуги;</w:t>
      </w:r>
    </w:p>
    <w:p w:rsidR="00955EB2" w:rsidRPr="00D54E84" w:rsidRDefault="00955EB2" w:rsidP="0095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туристов, посетивших культурно – исторические объекты; </w:t>
      </w:r>
    </w:p>
    <w:p w:rsidR="00955EB2" w:rsidRPr="00D54E84" w:rsidRDefault="00955EB2" w:rsidP="0095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4E84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proofErr w:type="spellStart"/>
      <w:r w:rsidRPr="00D54E8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54E84">
        <w:rPr>
          <w:rFonts w:ascii="Times New Roman" w:hAnsi="Times New Roman" w:cs="Times New Roman"/>
          <w:sz w:val="28"/>
          <w:szCs w:val="28"/>
        </w:rPr>
        <w:t xml:space="preserve"> -</w:t>
      </w:r>
      <w:r w:rsidR="00C4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84">
        <w:rPr>
          <w:rFonts w:ascii="Times New Roman" w:hAnsi="Times New Roman" w:cs="Times New Roman"/>
          <w:sz w:val="28"/>
          <w:szCs w:val="28"/>
        </w:rPr>
        <w:t>ярморочных</w:t>
      </w:r>
      <w:proofErr w:type="spellEnd"/>
      <w:r w:rsidRPr="00D54E8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955EB2" w:rsidRPr="00D54E84" w:rsidRDefault="00955EB2" w:rsidP="0095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рекламно-информационных изданий;</w:t>
      </w:r>
    </w:p>
    <w:p w:rsidR="00955EB2" w:rsidRPr="00D54E84" w:rsidRDefault="00955EB2" w:rsidP="00955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количество отремонтированных памятников истории и культуры;</w:t>
      </w:r>
    </w:p>
    <w:p w:rsidR="00A33FC4" w:rsidRDefault="00955EB2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- объем платных турист</w:t>
      </w:r>
      <w:r w:rsidR="00C44622">
        <w:rPr>
          <w:rFonts w:ascii="Times New Roman" w:hAnsi="Times New Roman" w:cs="Times New Roman"/>
          <w:sz w:val="28"/>
          <w:szCs w:val="28"/>
        </w:rPr>
        <w:t>ских услуг, оказанных населению;</w:t>
      </w:r>
    </w:p>
    <w:p w:rsidR="00C44622" w:rsidRPr="00D54E84" w:rsidRDefault="00C44622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граждан, размещенных </w:t>
      </w:r>
      <w:r w:rsidR="004F2AE4">
        <w:rPr>
          <w:rFonts w:ascii="Times New Roman" w:hAnsi="Times New Roman" w:cs="Times New Roman"/>
          <w:sz w:val="28"/>
          <w:szCs w:val="28"/>
        </w:rPr>
        <w:t>в коллективных средствах ра</w:t>
      </w:r>
      <w:r w:rsidR="004F2AE4">
        <w:rPr>
          <w:rFonts w:ascii="Times New Roman" w:hAnsi="Times New Roman" w:cs="Times New Roman"/>
          <w:sz w:val="28"/>
          <w:szCs w:val="28"/>
        </w:rPr>
        <w:t>з</w:t>
      </w:r>
      <w:r w:rsidR="004F2AE4">
        <w:rPr>
          <w:rFonts w:ascii="Times New Roman" w:hAnsi="Times New Roman" w:cs="Times New Roman"/>
          <w:sz w:val="28"/>
          <w:szCs w:val="28"/>
        </w:rPr>
        <w:t>мещения.</w:t>
      </w:r>
    </w:p>
    <w:p w:rsidR="00955EB2" w:rsidRPr="00D54E84" w:rsidRDefault="00955EB2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6ED" w:rsidRDefault="002830DB" w:rsidP="006D1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меры правового регулирования</w:t>
      </w:r>
    </w:p>
    <w:p w:rsidR="005B7DB2" w:rsidRDefault="002830DB" w:rsidP="005B7D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мерам правового регулирования, направленным на выпо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мероприятий Программы, корректировка </w:t>
      </w:r>
      <w:r w:rsidR="00406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актов,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изменениями в дейс</w:t>
      </w:r>
      <w:r w:rsidR="007121CF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твующем законодательстве, а так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уточнение их содержания по результатам анализа текущего исполнения по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номочий.</w:t>
      </w:r>
    </w:p>
    <w:p w:rsidR="002830DB" w:rsidRPr="00D54E84" w:rsidRDefault="002830DB" w:rsidP="005B7D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Программы приведены </w:t>
      </w:r>
      <w:r w:rsidR="00406D07" w:rsidRPr="00F9698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в П</w:t>
      </w:r>
      <w:r w:rsidRPr="00F9698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риложении </w:t>
      </w:r>
      <w:r w:rsidR="00641CBE" w:rsidRPr="00F9698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№</w:t>
      </w:r>
      <w:r w:rsidRPr="00F9698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3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0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4924C6" w:rsidRPr="00D54E84" w:rsidRDefault="004924C6" w:rsidP="006D1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EA" w:rsidRPr="00D54E84" w:rsidRDefault="006E3DEA" w:rsidP="006D16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84">
        <w:rPr>
          <w:rFonts w:ascii="Times New Roman" w:hAnsi="Times New Roman" w:cs="Times New Roman"/>
          <w:b/>
          <w:sz w:val="28"/>
          <w:szCs w:val="28"/>
        </w:rPr>
        <w:t>8. Ресурсное обеспечение программы</w:t>
      </w:r>
    </w:p>
    <w:p w:rsidR="0004498D" w:rsidRPr="00D54E84" w:rsidRDefault="00AF0CB0" w:rsidP="006D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b/>
          <w:sz w:val="28"/>
          <w:szCs w:val="28"/>
        </w:rPr>
        <w:tab/>
      </w:r>
      <w:r w:rsidRPr="00D54E84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счёт средств бюджета </w:t>
      </w:r>
      <w:r w:rsidR="00CE7325">
        <w:rPr>
          <w:rFonts w:ascii="Times New Roman" w:hAnsi="Times New Roman" w:cs="Times New Roman"/>
          <w:sz w:val="28"/>
          <w:szCs w:val="28"/>
        </w:rPr>
        <w:t>Герг</w:t>
      </w:r>
      <w:r w:rsidR="00CE7325">
        <w:rPr>
          <w:rFonts w:ascii="Times New Roman" w:hAnsi="Times New Roman" w:cs="Times New Roman"/>
          <w:sz w:val="28"/>
          <w:szCs w:val="28"/>
        </w:rPr>
        <w:t>е</w:t>
      </w:r>
      <w:r w:rsidR="00CE7325">
        <w:rPr>
          <w:rFonts w:ascii="Times New Roman" w:hAnsi="Times New Roman" w:cs="Times New Roman"/>
          <w:sz w:val="28"/>
          <w:szCs w:val="28"/>
        </w:rPr>
        <w:t xml:space="preserve">бильского </w:t>
      </w:r>
      <w:r w:rsidR="00CE7325" w:rsidRPr="00D54E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E8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E3DEA" w:rsidRPr="00D54E84" w:rsidRDefault="006E3DEA" w:rsidP="006D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E7325">
        <w:rPr>
          <w:rFonts w:ascii="Times New Roman" w:hAnsi="Times New Roman" w:cs="Times New Roman"/>
          <w:sz w:val="28"/>
          <w:szCs w:val="28"/>
        </w:rPr>
        <w:t xml:space="preserve">Гергебильского </w:t>
      </w:r>
      <w:r w:rsidR="00CE7325" w:rsidRPr="00D54E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4E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средства, пред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сматриваемые на исполнение Программы решением о бюджете </w:t>
      </w:r>
      <w:r w:rsidR="00CE7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Гергебил</w:t>
      </w:r>
      <w:r w:rsidR="00CE7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E7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ского </w:t>
      </w:r>
      <w:r w:rsidR="00CE7325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 и на плановый период.</w:t>
      </w:r>
    </w:p>
    <w:p w:rsidR="00955EB2" w:rsidRPr="00D54E84" w:rsidRDefault="00AF0CB0" w:rsidP="006D16E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Общий объём финансирования Программы в 20</w:t>
      </w:r>
      <w:r w:rsidR="00CE7325">
        <w:rPr>
          <w:rFonts w:ascii="Times New Roman" w:hAnsi="Times New Roman" w:cs="Times New Roman"/>
          <w:sz w:val="28"/>
          <w:szCs w:val="28"/>
        </w:rPr>
        <w:t>21</w:t>
      </w:r>
      <w:r w:rsidRPr="00D54E84">
        <w:rPr>
          <w:rFonts w:ascii="Times New Roman" w:hAnsi="Times New Roman" w:cs="Times New Roman"/>
          <w:sz w:val="28"/>
          <w:szCs w:val="28"/>
        </w:rPr>
        <w:t>-20</w:t>
      </w:r>
      <w:r w:rsidR="008E705C" w:rsidRPr="00D54E84">
        <w:rPr>
          <w:rFonts w:ascii="Times New Roman" w:hAnsi="Times New Roman" w:cs="Times New Roman"/>
          <w:sz w:val="28"/>
          <w:szCs w:val="28"/>
        </w:rPr>
        <w:t>2</w:t>
      </w:r>
      <w:r w:rsidR="00CE7325">
        <w:rPr>
          <w:rFonts w:ascii="Times New Roman" w:hAnsi="Times New Roman" w:cs="Times New Roman"/>
          <w:sz w:val="28"/>
          <w:szCs w:val="28"/>
        </w:rPr>
        <w:t>5</w:t>
      </w:r>
      <w:r w:rsidRPr="00D54E84">
        <w:rPr>
          <w:rFonts w:ascii="Times New Roman" w:hAnsi="Times New Roman" w:cs="Times New Roman"/>
          <w:sz w:val="28"/>
          <w:szCs w:val="28"/>
        </w:rPr>
        <w:t xml:space="preserve"> годах составляет</w:t>
      </w:r>
      <w:r w:rsidR="00955EB2" w:rsidRPr="00D54E84">
        <w:rPr>
          <w:rFonts w:ascii="Times New Roman" w:hAnsi="Times New Roman" w:cs="Times New Roman"/>
          <w:sz w:val="28"/>
          <w:szCs w:val="28"/>
        </w:rPr>
        <w:t xml:space="preserve">– </w:t>
      </w:r>
      <w:r w:rsidR="00830262">
        <w:rPr>
          <w:rFonts w:ascii="Times New Roman" w:hAnsi="Times New Roman" w:cs="Times New Roman"/>
          <w:sz w:val="28"/>
          <w:szCs w:val="28"/>
        </w:rPr>
        <w:t>600,00</w:t>
      </w:r>
      <w:r w:rsidR="00F96987">
        <w:rPr>
          <w:rFonts w:ascii="Times New Roman" w:hAnsi="Times New Roman" w:cs="Times New Roman"/>
          <w:sz w:val="28"/>
          <w:szCs w:val="28"/>
        </w:rPr>
        <w:t xml:space="preserve"> </w:t>
      </w:r>
      <w:r w:rsidR="00955EB2" w:rsidRPr="00F96987">
        <w:rPr>
          <w:rFonts w:ascii="Times New Roman" w:hAnsi="Times New Roman" w:cs="Times New Roman"/>
          <w:sz w:val="28"/>
          <w:szCs w:val="28"/>
        </w:rPr>
        <w:t>тыс.</w:t>
      </w:r>
      <w:r w:rsidR="00955EB2" w:rsidRPr="00D54E84">
        <w:rPr>
          <w:rFonts w:ascii="Times New Roman" w:hAnsi="Times New Roman" w:cs="Times New Roman"/>
          <w:sz w:val="28"/>
          <w:szCs w:val="28"/>
        </w:rPr>
        <w:t xml:space="preserve"> рублей, в том числе по годам*:</w:t>
      </w:r>
    </w:p>
    <w:p w:rsidR="00955EB2" w:rsidRPr="00F96987" w:rsidRDefault="006C4E3F" w:rsidP="00955EB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87">
        <w:rPr>
          <w:rFonts w:ascii="Times New Roman" w:hAnsi="Times New Roman" w:cs="Times New Roman"/>
          <w:sz w:val="28"/>
          <w:szCs w:val="28"/>
        </w:rPr>
        <w:t>- 20</w:t>
      </w:r>
      <w:r w:rsidR="00CE7325" w:rsidRPr="00F96987">
        <w:rPr>
          <w:rFonts w:ascii="Times New Roman" w:hAnsi="Times New Roman" w:cs="Times New Roman"/>
          <w:sz w:val="28"/>
          <w:szCs w:val="28"/>
        </w:rPr>
        <w:t>21</w:t>
      </w:r>
      <w:r w:rsidRPr="00F9698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30262">
        <w:rPr>
          <w:rFonts w:ascii="Times New Roman" w:hAnsi="Times New Roman" w:cs="Times New Roman"/>
          <w:sz w:val="28"/>
          <w:szCs w:val="28"/>
        </w:rPr>
        <w:t>280,00</w:t>
      </w:r>
      <w:r w:rsidR="00955EB2" w:rsidRPr="00F9698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55EB2" w:rsidRPr="00F96987" w:rsidRDefault="00955EB2" w:rsidP="00955EB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87">
        <w:rPr>
          <w:rFonts w:ascii="Times New Roman" w:hAnsi="Times New Roman" w:cs="Times New Roman"/>
          <w:sz w:val="28"/>
          <w:szCs w:val="28"/>
        </w:rPr>
        <w:t>- 202</w:t>
      </w:r>
      <w:r w:rsidR="00CE7325" w:rsidRPr="00F96987">
        <w:rPr>
          <w:rFonts w:ascii="Times New Roman" w:hAnsi="Times New Roman" w:cs="Times New Roman"/>
          <w:sz w:val="28"/>
          <w:szCs w:val="28"/>
        </w:rPr>
        <w:t>2</w:t>
      </w:r>
      <w:r w:rsidR="00830262">
        <w:rPr>
          <w:rFonts w:ascii="Times New Roman" w:hAnsi="Times New Roman" w:cs="Times New Roman"/>
          <w:sz w:val="28"/>
          <w:szCs w:val="28"/>
        </w:rPr>
        <w:t xml:space="preserve"> год – 110,00</w:t>
      </w:r>
      <w:r w:rsidRPr="00F9698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55EB2" w:rsidRPr="00F96987" w:rsidRDefault="00406D07" w:rsidP="00955EB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87">
        <w:rPr>
          <w:rFonts w:ascii="Times New Roman" w:hAnsi="Times New Roman" w:cs="Times New Roman"/>
          <w:sz w:val="28"/>
          <w:szCs w:val="28"/>
        </w:rPr>
        <w:t>- 202</w:t>
      </w:r>
      <w:r w:rsidR="00CE7325" w:rsidRPr="00F96987">
        <w:rPr>
          <w:rFonts w:ascii="Times New Roman" w:hAnsi="Times New Roman" w:cs="Times New Roman"/>
          <w:sz w:val="28"/>
          <w:szCs w:val="28"/>
        </w:rPr>
        <w:t>3</w:t>
      </w:r>
      <w:r w:rsidR="00830262">
        <w:rPr>
          <w:rFonts w:ascii="Times New Roman" w:hAnsi="Times New Roman" w:cs="Times New Roman"/>
          <w:sz w:val="28"/>
          <w:szCs w:val="28"/>
        </w:rPr>
        <w:t xml:space="preserve"> год – 90,00</w:t>
      </w:r>
      <w:r w:rsidR="00955EB2" w:rsidRPr="00F9698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55EB2" w:rsidRPr="00F96987" w:rsidRDefault="00955EB2" w:rsidP="00955EB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87">
        <w:rPr>
          <w:rFonts w:ascii="Times New Roman" w:hAnsi="Times New Roman" w:cs="Times New Roman"/>
          <w:sz w:val="28"/>
          <w:szCs w:val="28"/>
        </w:rPr>
        <w:t>- 202</w:t>
      </w:r>
      <w:r w:rsidR="00CE7325" w:rsidRPr="00F96987">
        <w:rPr>
          <w:rFonts w:ascii="Times New Roman" w:hAnsi="Times New Roman" w:cs="Times New Roman"/>
          <w:sz w:val="28"/>
          <w:szCs w:val="28"/>
        </w:rPr>
        <w:t>4</w:t>
      </w:r>
      <w:r w:rsidRPr="00F96987">
        <w:rPr>
          <w:rFonts w:ascii="Times New Roman" w:hAnsi="Times New Roman" w:cs="Times New Roman"/>
          <w:sz w:val="28"/>
          <w:szCs w:val="28"/>
        </w:rPr>
        <w:t xml:space="preserve"> год </w:t>
      </w:r>
      <w:r w:rsidR="00EC04F6" w:rsidRPr="00F96987">
        <w:rPr>
          <w:rFonts w:ascii="Times New Roman" w:hAnsi="Times New Roman" w:cs="Times New Roman"/>
          <w:sz w:val="28"/>
          <w:szCs w:val="28"/>
        </w:rPr>
        <w:t xml:space="preserve">– </w:t>
      </w:r>
      <w:r w:rsidR="00830262">
        <w:rPr>
          <w:rFonts w:ascii="Times New Roman" w:hAnsi="Times New Roman" w:cs="Times New Roman"/>
          <w:sz w:val="28"/>
          <w:szCs w:val="28"/>
        </w:rPr>
        <w:t>60,00</w:t>
      </w:r>
      <w:r w:rsidRPr="00F96987">
        <w:rPr>
          <w:rFonts w:ascii="Times New Roman" w:hAnsi="Times New Roman" w:cs="Times New Roman"/>
          <w:sz w:val="28"/>
          <w:szCs w:val="28"/>
        </w:rPr>
        <w:t>тыс. рублей,</w:t>
      </w:r>
    </w:p>
    <w:p w:rsidR="008F1295" w:rsidRPr="00D54E84" w:rsidRDefault="00406D07" w:rsidP="00955EB2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F96987">
        <w:rPr>
          <w:rFonts w:ascii="Times New Roman" w:hAnsi="Times New Roman" w:cs="Times New Roman"/>
          <w:sz w:val="28"/>
          <w:szCs w:val="28"/>
        </w:rPr>
        <w:t>- 202</w:t>
      </w:r>
      <w:r w:rsidR="00CE7325" w:rsidRPr="00F96987">
        <w:rPr>
          <w:rFonts w:ascii="Times New Roman" w:hAnsi="Times New Roman" w:cs="Times New Roman"/>
          <w:sz w:val="28"/>
          <w:szCs w:val="28"/>
        </w:rPr>
        <w:t>5</w:t>
      </w:r>
      <w:r w:rsidR="00830262">
        <w:rPr>
          <w:rFonts w:ascii="Times New Roman" w:hAnsi="Times New Roman" w:cs="Times New Roman"/>
          <w:sz w:val="28"/>
          <w:szCs w:val="28"/>
        </w:rPr>
        <w:t xml:space="preserve"> год – 60,00</w:t>
      </w:r>
      <w:r w:rsidR="00955EB2" w:rsidRPr="00F969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0CB0" w:rsidRPr="00D54E84" w:rsidRDefault="00495D57" w:rsidP="00BB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E84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AF0CB0" w:rsidRPr="00D54E84">
        <w:rPr>
          <w:rFonts w:ascii="Times New Roman" w:hAnsi="Times New Roman" w:cs="Times New Roman"/>
          <w:sz w:val="28"/>
          <w:szCs w:val="28"/>
        </w:rPr>
        <w:t xml:space="preserve"> </w:t>
      </w:r>
      <w:r w:rsidRPr="00D54E84">
        <w:rPr>
          <w:rFonts w:ascii="Times New Roman" w:hAnsi="Times New Roman" w:cs="Times New Roman"/>
          <w:sz w:val="28"/>
          <w:szCs w:val="28"/>
        </w:rPr>
        <w:t>на реализацию Программы отражено</w:t>
      </w:r>
      <w:r w:rsidR="00406D07">
        <w:rPr>
          <w:rFonts w:ascii="Times New Roman" w:hAnsi="Times New Roman" w:cs="Times New Roman"/>
          <w:sz w:val="28"/>
          <w:szCs w:val="28"/>
        </w:rPr>
        <w:t xml:space="preserve"> в </w:t>
      </w:r>
      <w:r w:rsidR="00406D07" w:rsidRPr="00F96987">
        <w:rPr>
          <w:rFonts w:ascii="Times New Roman" w:hAnsi="Times New Roman" w:cs="Times New Roman"/>
          <w:sz w:val="28"/>
          <w:szCs w:val="28"/>
        </w:rPr>
        <w:t>П</w:t>
      </w:r>
      <w:r w:rsidR="00AF0CB0" w:rsidRPr="00F96987">
        <w:rPr>
          <w:rFonts w:ascii="Times New Roman" w:hAnsi="Times New Roman" w:cs="Times New Roman"/>
          <w:sz w:val="28"/>
          <w:szCs w:val="28"/>
        </w:rPr>
        <w:t>рил</w:t>
      </w:r>
      <w:r w:rsidR="00AF0CB0" w:rsidRPr="00F96987">
        <w:rPr>
          <w:rFonts w:ascii="Times New Roman" w:hAnsi="Times New Roman" w:cs="Times New Roman"/>
          <w:sz w:val="28"/>
          <w:szCs w:val="28"/>
        </w:rPr>
        <w:t>о</w:t>
      </w:r>
      <w:r w:rsidR="00AF0CB0" w:rsidRPr="00F96987">
        <w:rPr>
          <w:rFonts w:ascii="Times New Roman" w:hAnsi="Times New Roman" w:cs="Times New Roman"/>
          <w:sz w:val="28"/>
          <w:szCs w:val="28"/>
        </w:rPr>
        <w:t xml:space="preserve">жении № </w:t>
      </w:r>
      <w:r w:rsidR="00CC09CC" w:rsidRPr="00F96987">
        <w:rPr>
          <w:rFonts w:ascii="Times New Roman" w:hAnsi="Times New Roman" w:cs="Times New Roman"/>
          <w:sz w:val="28"/>
          <w:szCs w:val="28"/>
        </w:rPr>
        <w:t>4</w:t>
      </w:r>
      <w:r w:rsidR="00AF0CB0" w:rsidRPr="00D54E8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54E84" w:rsidRPr="00D54E84" w:rsidRDefault="00D54E84" w:rsidP="00F4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080" w:rsidRPr="00D54E84" w:rsidRDefault="00DD6080" w:rsidP="00F4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Анализ рисков реализации Программы и описание мер управления рисками</w:t>
      </w:r>
    </w:p>
    <w:p w:rsidR="00A33FC4" w:rsidRPr="00D54E84" w:rsidRDefault="00F46850" w:rsidP="00F4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hAnsi="Times New Roman" w:cs="Times New Roman"/>
          <w:sz w:val="28"/>
          <w:szCs w:val="28"/>
        </w:rPr>
        <w:t>Основные внешние риски, влияющие на достижение поставленных ц</w:t>
      </w:r>
      <w:r w:rsidRPr="00D54E84">
        <w:rPr>
          <w:rFonts w:ascii="Times New Roman" w:hAnsi="Times New Roman" w:cs="Times New Roman"/>
          <w:sz w:val="28"/>
          <w:szCs w:val="28"/>
        </w:rPr>
        <w:t>е</w:t>
      </w:r>
      <w:r w:rsidRPr="00D54E84">
        <w:rPr>
          <w:rFonts w:ascii="Times New Roman" w:hAnsi="Times New Roman" w:cs="Times New Roman"/>
          <w:sz w:val="28"/>
          <w:szCs w:val="28"/>
        </w:rPr>
        <w:t xml:space="preserve">лей, 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меры по их минимизации приведены в таблице:</w:t>
      </w:r>
    </w:p>
    <w:tbl>
      <w:tblPr>
        <w:tblW w:w="9529" w:type="dxa"/>
        <w:tblInd w:w="-65" w:type="dxa"/>
        <w:tblLayout w:type="fixed"/>
        <w:tblLook w:val="0000"/>
      </w:tblPr>
      <w:tblGrid>
        <w:gridCol w:w="2867"/>
        <w:gridCol w:w="1275"/>
        <w:gridCol w:w="1276"/>
        <w:gridCol w:w="4111"/>
      </w:tblGrid>
      <w:tr w:rsidR="00650B73" w:rsidRPr="00D54E84" w:rsidTr="005B7DB2">
        <w:trPr>
          <w:trHeight w:val="44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B73" w:rsidRPr="005B7DB2" w:rsidRDefault="00650B73" w:rsidP="005B7DB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B2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B73" w:rsidRPr="005B7DB2" w:rsidRDefault="00650B73" w:rsidP="005B7D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</w:t>
            </w:r>
            <w:r w:rsidRPr="005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B2" w:rsidRDefault="00650B73" w:rsidP="005B7D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  <w:p w:rsidR="00650B73" w:rsidRPr="005B7DB2" w:rsidRDefault="00650B73" w:rsidP="005B7D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73" w:rsidRPr="005B7DB2" w:rsidRDefault="00650B73" w:rsidP="005B7DB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B2">
              <w:rPr>
                <w:rFonts w:ascii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650B73" w:rsidRPr="00D54E84" w:rsidTr="0083646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 в части вопросов государстве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ной и муниципальной поддержки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га планируемых изменений в фед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ральном законодательстве и своевр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менная корректировка муниципал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</w:t>
            </w:r>
          </w:p>
        </w:tc>
      </w:tr>
      <w:tr w:rsidR="00836469" w:rsidRPr="00D54E84" w:rsidTr="0083646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рование мероприятий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1. Своевременная подготовка 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сметы по исполнению мероприятий</w:t>
            </w:r>
          </w:p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2. Ежегодное уточнение объёмов ф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Программы, исходя из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районного бюджета</w:t>
            </w:r>
          </w:p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3. Корректировка объёмов ресурсн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го обеспечения в зависимости от р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выполнения мероприятий 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36469" w:rsidRPr="00D54E84" w:rsidTr="0083646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Несоответствие (в стор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ну уменьшения) факт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чески достигнутых пок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зателей эффективности реализации Программы запланированным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1. Проведение ежеквартального м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ниторинга эффективности р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ции мероприятий Программы</w:t>
            </w:r>
          </w:p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2. Анализ причин отклонения факт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чески достигнутых показателей э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фективности реализац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ии Программы от запланированных</w:t>
            </w:r>
          </w:p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3. Оперативная разработка и реал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зация комплекса мер, направленных на повышение эффективности р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еал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Программы</w:t>
            </w:r>
          </w:p>
        </w:tc>
      </w:tr>
      <w:tr w:rsidR="00650B73" w:rsidRPr="00D54E84" w:rsidTr="0083646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99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Недостаточная комп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тентность кадрового с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става органов местного самоуправления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 препя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ствующая эффективному функционированию 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ститутов гражданского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мероприятий, направленных на повышение пр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фессионализма кадров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указанных сферах деятельности</w:t>
            </w:r>
          </w:p>
        </w:tc>
      </w:tr>
      <w:tr w:rsidR="00650B73" w:rsidRPr="00D54E84" w:rsidTr="0083646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риски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занные с недоверием со стороны граждан и би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нес-сообщества к цел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сообразности реализаций мероприятий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за счет п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стоянного информирования граждан об осуществляемых мероприятиях с использованием разнообразн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ых к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налов передачи информации</w:t>
            </w:r>
          </w:p>
          <w:p w:rsidR="00650B73" w:rsidRPr="00D54E84" w:rsidRDefault="00650B73" w:rsidP="00650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2. Пропаганд</w:t>
            </w:r>
            <w:r w:rsidR="004924C6" w:rsidRPr="00D54E84">
              <w:rPr>
                <w:rFonts w:ascii="Times New Roman" w:hAnsi="Times New Roman" w:cs="Times New Roman"/>
                <w:sz w:val="24"/>
                <w:szCs w:val="24"/>
              </w:rPr>
              <w:t>а успешных проектов и начинаний</w:t>
            </w:r>
          </w:p>
        </w:tc>
      </w:tr>
      <w:tr w:rsidR="00650B73" w:rsidRPr="00D54E84" w:rsidTr="00836469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836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Информационные риски, связанные с организац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ей информационного взаимодействия между органами исполнител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ной власти края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 xml:space="preserve"> и орг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6D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836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B73" w:rsidRPr="00D54E84" w:rsidRDefault="00650B73" w:rsidP="00836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73" w:rsidRPr="00D54E84" w:rsidRDefault="00836469" w:rsidP="008364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Принятие решений, направленных на достижение эффективного взаим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действия исполнителей и соисполн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E84">
              <w:rPr>
                <w:rFonts w:ascii="Times New Roman" w:hAnsi="Times New Roman" w:cs="Times New Roman"/>
                <w:sz w:val="24"/>
                <w:szCs w:val="24"/>
              </w:rPr>
              <w:t>телей Программы</w:t>
            </w:r>
          </w:p>
        </w:tc>
      </w:tr>
    </w:tbl>
    <w:p w:rsidR="009E08FE" w:rsidRPr="00D54E84" w:rsidRDefault="009E08FE" w:rsidP="008E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управлению рисками осуществляется в процессе м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 реализации Программы и оценки эффективности ее реализации.</w:t>
      </w:r>
    </w:p>
    <w:p w:rsidR="00DD6080" w:rsidRPr="00D54E84" w:rsidRDefault="009E08FE" w:rsidP="00A33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исполнителя Программы в адрес органов исполнительной власти.</w:t>
      </w:r>
    </w:p>
    <w:p w:rsidR="004924C6" w:rsidRPr="00CE7325" w:rsidRDefault="004924C6" w:rsidP="00A33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6CA" w:rsidRPr="00CE7325" w:rsidRDefault="005966CA" w:rsidP="00A33F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3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 Механизм реализации Программы</w:t>
      </w:r>
    </w:p>
    <w:p w:rsidR="00EA0D9E" w:rsidRPr="00D54E84" w:rsidRDefault="00EA0D9E" w:rsidP="00A33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Механизм реализации Программы направлен на эффективное планир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вание хода исполнения основных мероприятий, координацию действий уч</w:t>
      </w:r>
      <w:r w:rsidRPr="00D54E84">
        <w:rPr>
          <w:rFonts w:ascii="Times New Roman" w:hAnsi="Times New Roman"/>
          <w:sz w:val="28"/>
          <w:szCs w:val="28"/>
        </w:rPr>
        <w:t>а</w:t>
      </w:r>
      <w:r w:rsidRPr="00D54E84">
        <w:rPr>
          <w:rFonts w:ascii="Times New Roman" w:hAnsi="Times New Roman"/>
          <w:sz w:val="28"/>
          <w:szCs w:val="28"/>
        </w:rPr>
        <w:t>стников Программы, обеспечение контроля исполнения программных мер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приятий, проведение мониторинга состояния работ по выполнению Пр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 xml:space="preserve">граммы, выработку решений при возникновении отклонения хода работ от плана мероприятий Программы. </w:t>
      </w:r>
    </w:p>
    <w:p w:rsidR="00EA0D9E" w:rsidRPr="00D54E84" w:rsidRDefault="00EA0D9E" w:rsidP="00EA0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Управление Программой осуществляется ответственным исполнителем Программы муниципального района – администрацией </w:t>
      </w:r>
      <w:r w:rsidR="00EC04F6">
        <w:rPr>
          <w:rFonts w:ascii="Times New Roman" w:hAnsi="Times New Roman"/>
          <w:sz w:val="28"/>
          <w:szCs w:val="28"/>
        </w:rPr>
        <w:t xml:space="preserve">Гергебильского </w:t>
      </w:r>
      <w:r w:rsidR="00EC04F6" w:rsidRPr="00D54E84">
        <w:rPr>
          <w:rFonts w:ascii="Times New Roman" w:hAnsi="Times New Roman"/>
          <w:sz w:val="28"/>
          <w:szCs w:val="28"/>
        </w:rPr>
        <w:t>м</w:t>
      </w:r>
      <w:r w:rsidR="00EC04F6" w:rsidRPr="00D54E84">
        <w:rPr>
          <w:rFonts w:ascii="Times New Roman" w:hAnsi="Times New Roman"/>
          <w:sz w:val="28"/>
          <w:szCs w:val="28"/>
        </w:rPr>
        <w:t>у</w:t>
      </w:r>
      <w:r w:rsidR="00EC04F6" w:rsidRPr="00D54E84">
        <w:rPr>
          <w:rFonts w:ascii="Times New Roman" w:hAnsi="Times New Roman"/>
          <w:sz w:val="28"/>
          <w:szCs w:val="28"/>
        </w:rPr>
        <w:t>ниципального</w:t>
      </w:r>
      <w:r w:rsidRPr="00D54E84">
        <w:rPr>
          <w:rFonts w:ascii="Times New Roman" w:hAnsi="Times New Roman"/>
          <w:sz w:val="28"/>
          <w:szCs w:val="28"/>
        </w:rPr>
        <w:t xml:space="preserve"> района в лице </w:t>
      </w:r>
      <w:r w:rsidRPr="00F96987">
        <w:rPr>
          <w:rFonts w:ascii="Times New Roman" w:hAnsi="Times New Roman"/>
          <w:sz w:val="28"/>
          <w:szCs w:val="28"/>
        </w:rPr>
        <w:t>отдела</w:t>
      </w:r>
      <w:r w:rsidR="00EC04F6" w:rsidRPr="00F96987">
        <w:t xml:space="preserve"> </w:t>
      </w:r>
      <w:r w:rsidR="00EC04F6" w:rsidRPr="00F96987">
        <w:rPr>
          <w:rFonts w:ascii="Times New Roman" w:hAnsi="Times New Roman"/>
          <w:sz w:val="28"/>
          <w:szCs w:val="28"/>
        </w:rPr>
        <w:t>Экономики, сельского хозяйства и управления муниципальным имуществом</w:t>
      </w:r>
      <w:r w:rsidRPr="00F96987">
        <w:rPr>
          <w:rFonts w:ascii="Times New Roman" w:hAnsi="Times New Roman"/>
          <w:sz w:val="28"/>
          <w:szCs w:val="28"/>
        </w:rPr>
        <w:t xml:space="preserve"> </w:t>
      </w:r>
      <w:r w:rsidRPr="00EC04F6">
        <w:rPr>
          <w:rFonts w:ascii="Times New Roman" w:hAnsi="Times New Roman"/>
          <w:sz w:val="28"/>
          <w:szCs w:val="28"/>
        </w:rPr>
        <w:t>администрации</w:t>
      </w:r>
      <w:r w:rsidRPr="00D54E84">
        <w:rPr>
          <w:rFonts w:ascii="Times New Roman" w:hAnsi="Times New Roman"/>
          <w:sz w:val="28"/>
          <w:szCs w:val="28"/>
        </w:rPr>
        <w:t xml:space="preserve"> </w:t>
      </w:r>
      <w:r w:rsidR="00EC04F6">
        <w:rPr>
          <w:rFonts w:ascii="Times New Roman" w:hAnsi="Times New Roman"/>
          <w:sz w:val="28"/>
          <w:szCs w:val="28"/>
        </w:rPr>
        <w:t xml:space="preserve">Гергебильского </w:t>
      </w:r>
      <w:r w:rsidR="00EC04F6" w:rsidRPr="00D54E84">
        <w:rPr>
          <w:rFonts w:ascii="Times New Roman" w:hAnsi="Times New Roman"/>
          <w:sz w:val="28"/>
          <w:szCs w:val="28"/>
        </w:rPr>
        <w:t>муниципального</w:t>
      </w:r>
      <w:r w:rsidRPr="00D54E84">
        <w:rPr>
          <w:rFonts w:ascii="Times New Roman" w:hAnsi="Times New Roman"/>
          <w:sz w:val="28"/>
          <w:szCs w:val="28"/>
        </w:rPr>
        <w:t xml:space="preserve"> района.</w:t>
      </w:r>
    </w:p>
    <w:p w:rsidR="005966CA" w:rsidRPr="00D54E84" w:rsidRDefault="005966CA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ответственный исполнитель: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- обеспечивает разработку проекта программы, ее согласование и у</w:t>
      </w:r>
      <w:r w:rsidRPr="00D54E84">
        <w:rPr>
          <w:rFonts w:ascii="Times New Roman" w:hAnsi="Times New Roman"/>
          <w:sz w:val="28"/>
          <w:szCs w:val="28"/>
        </w:rPr>
        <w:t>т</w:t>
      </w:r>
      <w:r w:rsidRPr="00D54E84">
        <w:rPr>
          <w:rFonts w:ascii="Times New Roman" w:hAnsi="Times New Roman"/>
          <w:sz w:val="28"/>
          <w:szCs w:val="28"/>
        </w:rPr>
        <w:t>верждение;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- организует реализацию программы, вносит по согласованию с сои</w:t>
      </w:r>
      <w:r w:rsidRPr="00D54E84">
        <w:rPr>
          <w:rFonts w:ascii="Times New Roman" w:hAnsi="Times New Roman"/>
          <w:sz w:val="28"/>
          <w:szCs w:val="28"/>
        </w:rPr>
        <w:t>с</w:t>
      </w:r>
      <w:r w:rsidRPr="00D54E84">
        <w:rPr>
          <w:rFonts w:ascii="Times New Roman" w:hAnsi="Times New Roman"/>
          <w:sz w:val="28"/>
          <w:szCs w:val="28"/>
        </w:rPr>
        <w:t>полнителями изменения в программу и несет ответственность за достижение показателей (индикаторов) программы, а также конечных результатов ее ре</w:t>
      </w:r>
      <w:r w:rsidRPr="00D54E84">
        <w:rPr>
          <w:rFonts w:ascii="Times New Roman" w:hAnsi="Times New Roman"/>
          <w:sz w:val="28"/>
          <w:szCs w:val="28"/>
        </w:rPr>
        <w:t>а</w:t>
      </w:r>
      <w:r w:rsidRPr="00D54E84">
        <w:rPr>
          <w:rFonts w:ascii="Times New Roman" w:hAnsi="Times New Roman"/>
          <w:sz w:val="28"/>
          <w:szCs w:val="28"/>
        </w:rPr>
        <w:t>лизации;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- проводит интегральную оценку эффективности реализации програ</w:t>
      </w:r>
      <w:r w:rsidRPr="00D54E84">
        <w:rPr>
          <w:rFonts w:ascii="Times New Roman" w:hAnsi="Times New Roman"/>
          <w:sz w:val="28"/>
          <w:szCs w:val="28"/>
        </w:rPr>
        <w:t>м</w:t>
      </w:r>
      <w:r w:rsidRPr="00D54E84">
        <w:rPr>
          <w:rFonts w:ascii="Times New Roman" w:hAnsi="Times New Roman"/>
          <w:sz w:val="28"/>
          <w:szCs w:val="28"/>
        </w:rPr>
        <w:t>мы;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</w:t>
      </w:r>
      <w:r w:rsidRPr="00D54E84">
        <w:rPr>
          <w:rFonts w:ascii="Times New Roman" w:hAnsi="Times New Roman"/>
          <w:sz w:val="28"/>
          <w:szCs w:val="28"/>
        </w:rPr>
        <w:t>а</w:t>
      </w:r>
      <w:r w:rsidRPr="00D54E84">
        <w:rPr>
          <w:rFonts w:ascii="Times New Roman" w:hAnsi="Times New Roman"/>
          <w:sz w:val="28"/>
          <w:szCs w:val="28"/>
        </w:rPr>
        <w:t>ции программы и подготовки годового отчета;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96987">
        <w:rPr>
          <w:rFonts w:ascii="Times New Roman" w:hAnsi="Times New Roman"/>
          <w:sz w:val="28"/>
          <w:szCs w:val="28"/>
        </w:rPr>
        <w:t xml:space="preserve">до 20 марта </w:t>
      </w:r>
      <w:r w:rsidR="00F96987">
        <w:rPr>
          <w:rFonts w:ascii="Times New Roman" w:hAnsi="Times New Roman"/>
          <w:sz w:val="28"/>
          <w:szCs w:val="28"/>
        </w:rPr>
        <w:t>2022</w:t>
      </w:r>
      <w:r w:rsidRPr="00F96987">
        <w:rPr>
          <w:rFonts w:ascii="Times New Roman" w:hAnsi="Times New Roman"/>
          <w:sz w:val="28"/>
          <w:szCs w:val="28"/>
        </w:rPr>
        <w:t>года</w:t>
      </w:r>
      <w:r w:rsidRPr="00D54E84">
        <w:rPr>
          <w:rFonts w:ascii="Times New Roman" w:hAnsi="Times New Roman"/>
          <w:sz w:val="28"/>
          <w:szCs w:val="28"/>
        </w:rPr>
        <w:t>, следующего за отчетным, готовит годовой о</w:t>
      </w:r>
      <w:r w:rsidRPr="00D54E84">
        <w:rPr>
          <w:rFonts w:ascii="Times New Roman" w:hAnsi="Times New Roman"/>
          <w:sz w:val="28"/>
          <w:szCs w:val="28"/>
        </w:rPr>
        <w:t>т</w:t>
      </w:r>
      <w:r w:rsidRPr="00D54E84">
        <w:rPr>
          <w:rFonts w:ascii="Times New Roman" w:hAnsi="Times New Roman"/>
          <w:sz w:val="28"/>
          <w:szCs w:val="28"/>
        </w:rPr>
        <w:t>чет.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Соисполнител</w:t>
      </w:r>
      <w:r w:rsidR="00406D07">
        <w:rPr>
          <w:rFonts w:ascii="Times New Roman" w:hAnsi="Times New Roman"/>
          <w:sz w:val="28"/>
          <w:szCs w:val="28"/>
        </w:rPr>
        <w:t>и</w:t>
      </w:r>
      <w:r w:rsidRPr="00D54E84">
        <w:rPr>
          <w:rFonts w:ascii="Times New Roman" w:hAnsi="Times New Roman"/>
          <w:sz w:val="28"/>
          <w:szCs w:val="28"/>
        </w:rPr>
        <w:t>: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- участву</w:t>
      </w:r>
      <w:r w:rsidR="00406D07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т в разработке проекта программы и осуществляет реализ</w:t>
      </w:r>
      <w:r w:rsidRPr="00D54E84">
        <w:rPr>
          <w:rFonts w:ascii="Times New Roman" w:hAnsi="Times New Roman"/>
          <w:sz w:val="28"/>
          <w:szCs w:val="28"/>
        </w:rPr>
        <w:t>а</w:t>
      </w:r>
      <w:r w:rsidRPr="00D54E84">
        <w:rPr>
          <w:rFonts w:ascii="Times New Roman" w:hAnsi="Times New Roman"/>
          <w:sz w:val="28"/>
          <w:szCs w:val="28"/>
        </w:rPr>
        <w:t>цию мероприятий, в отношении которых он является соисполнителем;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- представля</w:t>
      </w:r>
      <w:r w:rsidR="00406D07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т ответственному исполнителю сведения, необходимые для проведения мониторинга и подготовки годового отчета, в сроки, уст</w:t>
      </w:r>
      <w:r w:rsidRPr="00D54E84">
        <w:rPr>
          <w:rFonts w:ascii="Times New Roman" w:hAnsi="Times New Roman"/>
          <w:sz w:val="28"/>
          <w:szCs w:val="28"/>
        </w:rPr>
        <w:t>а</w:t>
      </w:r>
      <w:r w:rsidRPr="00D54E84">
        <w:rPr>
          <w:rFonts w:ascii="Times New Roman" w:hAnsi="Times New Roman"/>
          <w:sz w:val="28"/>
          <w:szCs w:val="28"/>
        </w:rPr>
        <w:t>новленные программой;</w:t>
      </w:r>
    </w:p>
    <w:p w:rsidR="005966CA" w:rsidRPr="00D54E84" w:rsidRDefault="005966CA" w:rsidP="005966CA">
      <w:pPr>
        <w:pStyle w:val="a3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- представля</w:t>
      </w:r>
      <w:r w:rsidR="00406D07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т ответственному исполнителю информацию, необход</w:t>
      </w:r>
      <w:r w:rsidRPr="00D54E84">
        <w:rPr>
          <w:rFonts w:ascii="Times New Roman" w:hAnsi="Times New Roman"/>
          <w:sz w:val="28"/>
          <w:szCs w:val="28"/>
        </w:rPr>
        <w:t>и</w:t>
      </w:r>
      <w:r w:rsidRPr="00D54E84">
        <w:rPr>
          <w:rFonts w:ascii="Times New Roman" w:hAnsi="Times New Roman"/>
          <w:sz w:val="28"/>
          <w:szCs w:val="28"/>
        </w:rPr>
        <w:t>мую для проведения интегральной оценки эффективности реализации пр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граммы.</w:t>
      </w:r>
    </w:p>
    <w:p w:rsidR="005966CA" w:rsidRPr="00D54E84" w:rsidRDefault="005966CA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Программу осуществляется по инициативе 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ветственного исполнителя Программы либо во исполнение поручений главы муниципального района, в том числе с учетом результатов оценки эффекти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реализации Программы.</w:t>
      </w:r>
    </w:p>
    <w:p w:rsidR="005966CA" w:rsidRPr="00D54E84" w:rsidRDefault="005966CA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изменении программных мероприятий и их ресурсного обеспечения в ходе реализации Программы может быть принято в связи с с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кращением (увеличением) финансирования, по результатам оценки эффе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проводимых мероприятий на основе анализа основных показателей (индикаторов) Программы, а также в случае изменения нормативной прав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базы в сфере реализации Программы.</w:t>
      </w:r>
    </w:p>
    <w:p w:rsidR="005966CA" w:rsidRDefault="005966CA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Программы размещает на официальном сайте администрации </w:t>
      </w:r>
      <w:r w:rsidR="007121CF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информационно-телекоммуникационной сети </w:t>
      </w:r>
      <w:r w:rsidR="004924C6"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Программе, ходе ее реализации, достижении основных значений показателей (индикаторов) Пр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степени выполнения мероприятий Программы.</w:t>
      </w:r>
    </w:p>
    <w:p w:rsidR="00034073" w:rsidRDefault="00034073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CA" w:rsidRDefault="005966CA" w:rsidP="004924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966CA" w:rsidSect="00675FA4"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299" w:charSpace="36864"/>
        </w:sectPr>
      </w:pPr>
      <w:r>
        <w:rPr>
          <w:rFonts w:ascii="Times New Roman" w:hAnsi="Times New Roman"/>
          <w:b/>
          <w:bCs/>
          <w:sz w:val="28"/>
          <w:szCs w:val="28"/>
        </w:rPr>
        <w:t>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01E96" w:rsidRPr="00B36469" w:rsidTr="00B01E96">
        <w:tc>
          <w:tcPr>
            <w:tcW w:w="7393" w:type="dxa"/>
          </w:tcPr>
          <w:p w:rsidR="00B01E96" w:rsidRPr="00B36469" w:rsidRDefault="00B01E96" w:rsidP="00B53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01E96" w:rsidRPr="00B36469" w:rsidRDefault="005966CA" w:rsidP="007121CF">
            <w:pPr>
              <w:spacing w:line="240" w:lineRule="exact"/>
              <w:ind w:left="23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B01E96"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641CBE"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47141" w:rsidRPr="00B36469" w:rsidRDefault="00B01E96" w:rsidP="007121CF">
            <w:pPr>
              <w:spacing w:line="240" w:lineRule="exact"/>
              <w:ind w:left="23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F27370"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 </w:t>
            </w:r>
          </w:p>
          <w:p w:rsidR="00B01E96" w:rsidRPr="00B36469" w:rsidRDefault="0061519C" w:rsidP="007121CF">
            <w:pPr>
              <w:spacing w:line="240" w:lineRule="exact"/>
              <w:ind w:left="23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внутреннего и въездного тури</w:t>
            </w: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ма на территории Гергебильского муниц</w:t>
            </w: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36469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 на 2021 - 2025 годы»</w:t>
            </w:r>
          </w:p>
        </w:tc>
      </w:tr>
    </w:tbl>
    <w:p w:rsidR="000256C9" w:rsidRPr="00B36469" w:rsidRDefault="000256C9" w:rsidP="004924C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70" w:rsidRPr="00B36469" w:rsidRDefault="00F27370" w:rsidP="004924C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6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56C9" w:rsidRPr="00B36469" w:rsidRDefault="00F27370" w:rsidP="00C30B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69">
        <w:rPr>
          <w:rFonts w:ascii="Times New Roman" w:hAnsi="Times New Roman" w:cs="Times New Roman"/>
          <w:b/>
          <w:sz w:val="24"/>
          <w:szCs w:val="24"/>
        </w:rPr>
        <w:t>основных</w:t>
      </w:r>
      <w:r w:rsidR="00AB30CB" w:rsidRPr="00B36469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B3646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B30CB" w:rsidRPr="00B3646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B30CB" w:rsidRDefault="0061519C" w:rsidP="00C30B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69">
        <w:rPr>
          <w:rFonts w:ascii="Times New Roman" w:hAnsi="Times New Roman" w:cs="Times New Roman"/>
          <w:b/>
          <w:sz w:val="24"/>
          <w:szCs w:val="24"/>
        </w:rPr>
        <w:t>«Развитие внутреннего и въездного туризма на территории Гергебильского муниципального района на 2021 - 2025 годы»</w:t>
      </w:r>
    </w:p>
    <w:p w:rsidR="00B36469" w:rsidRPr="00B36469" w:rsidRDefault="00B36469" w:rsidP="00C30B4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3118"/>
        <w:gridCol w:w="1559"/>
        <w:gridCol w:w="2977"/>
        <w:gridCol w:w="3119"/>
      </w:tblGrid>
      <w:tr w:rsidR="00045E0A" w:rsidRPr="00B67408" w:rsidTr="000256C9">
        <w:trPr>
          <w:trHeight w:val="620"/>
          <w:tblHeader/>
        </w:trPr>
        <w:tc>
          <w:tcPr>
            <w:tcW w:w="675" w:type="dxa"/>
          </w:tcPr>
          <w:p w:rsidR="00AB30CB" w:rsidRPr="00B67408" w:rsidRDefault="00AB30CB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B30CB" w:rsidRPr="00B67408" w:rsidRDefault="00AB30CB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AB30CB" w:rsidRPr="00B67408" w:rsidRDefault="00AB30CB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</w:p>
        </w:tc>
        <w:tc>
          <w:tcPr>
            <w:tcW w:w="1559" w:type="dxa"/>
          </w:tcPr>
          <w:p w:rsidR="00AB30CB" w:rsidRPr="00B67408" w:rsidRDefault="00AB30CB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977" w:type="dxa"/>
          </w:tcPr>
          <w:p w:rsidR="00AB30CB" w:rsidRPr="00B67408" w:rsidRDefault="00AB30CB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Непосредственный р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3119" w:type="dxa"/>
          </w:tcPr>
          <w:p w:rsidR="00AB30CB" w:rsidRPr="00B67408" w:rsidRDefault="00AB30CB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Последствия невыполнения мероприятий</w:t>
            </w:r>
          </w:p>
        </w:tc>
      </w:tr>
      <w:tr w:rsidR="00045E0A" w:rsidRPr="00B67408" w:rsidTr="000256C9">
        <w:trPr>
          <w:tblHeader/>
        </w:trPr>
        <w:tc>
          <w:tcPr>
            <w:tcW w:w="675" w:type="dxa"/>
          </w:tcPr>
          <w:p w:rsidR="00AB30CB" w:rsidRPr="00B67408" w:rsidRDefault="00045E0A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30CB" w:rsidRPr="00B67408" w:rsidRDefault="00045E0A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30CB" w:rsidRPr="00B67408" w:rsidRDefault="00045E0A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B30CB" w:rsidRPr="00B67408" w:rsidRDefault="00045E0A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B30CB" w:rsidRPr="00B67408" w:rsidRDefault="00045E0A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B30CB" w:rsidRPr="00B67408" w:rsidRDefault="00045E0A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E0A" w:rsidRPr="00B67408" w:rsidTr="000256C9">
        <w:tc>
          <w:tcPr>
            <w:tcW w:w="15843" w:type="dxa"/>
            <w:gridSpan w:val="6"/>
          </w:tcPr>
          <w:p w:rsidR="00045E0A" w:rsidRPr="00B67408" w:rsidRDefault="00045E0A" w:rsidP="0011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1677" w:rsidRPr="00B674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организационно-методическое обеспечение в сфере развития туризма</w:t>
            </w:r>
          </w:p>
        </w:tc>
      </w:tr>
      <w:tr w:rsidR="00664684" w:rsidRPr="00B67408" w:rsidTr="000256C9">
        <w:tc>
          <w:tcPr>
            <w:tcW w:w="675" w:type="dxa"/>
          </w:tcPr>
          <w:p w:rsidR="00664684" w:rsidRPr="00B67408" w:rsidRDefault="0066468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определ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нию потенциального объема туристич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ского потока и его структуры,</w:t>
            </w:r>
          </w:p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- выявление потребности в создании различных типов туристической и баз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вой инфраструктуры,</w:t>
            </w:r>
          </w:p>
          <w:p w:rsidR="00847141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- выявление потребности в создании 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ристических услуг.</w:t>
            </w:r>
          </w:p>
        </w:tc>
        <w:tc>
          <w:tcPr>
            <w:tcW w:w="3118" w:type="dxa"/>
          </w:tcPr>
          <w:p w:rsidR="00664684" w:rsidRPr="00B67408" w:rsidRDefault="0066468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 и управления муниципальным </w:t>
            </w:r>
            <w:proofErr w:type="spellStart"/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>имущс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="00EC04F6"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2A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1519C"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бильского</w:t>
            </w:r>
            <w:proofErr w:type="spellEnd"/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2A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813114" w:rsidRPr="00B67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14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="00813114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813114"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114"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="00813114"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114"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664684" w:rsidRPr="00B67408" w:rsidRDefault="00F96987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</w:tcPr>
          <w:p w:rsidR="00664684" w:rsidRPr="00B67408" w:rsidRDefault="0081311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с результатами исследов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119" w:type="dxa"/>
          </w:tcPr>
          <w:p w:rsidR="00664684" w:rsidRPr="00B67408" w:rsidRDefault="0081311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информации, необходимой при разрабо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ке и принятии нормативных правовых актов в сфере 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</w:tr>
      <w:tr w:rsidR="00813114" w:rsidRPr="00B67408" w:rsidTr="000256C9">
        <w:tc>
          <w:tcPr>
            <w:tcW w:w="675" w:type="dxa"/>
          </w:tcPr>
          <w:p w:rsidR="00813114" w:rsidRPr="00B67408" w:rsidRDefault="0081311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тов, направленных на создание соц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условий для ра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вития туризма</w:t>
            </w:r>
          </w:p>
        </w:tc>
        <w:tc>
          <w:tcPr>
            <w:tcW w:w="3118" w:type="dxa"/>
          </w:tcPr>
          <w:p w:rsidR="00813114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813114" w:rsidRPr="00B67408" w:rsidRDefault="00F96987" w:rsidP="00F969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правовых актов, регул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рующих деятельность 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полнителей, соисполнит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лей и участников Пр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граммы, повышение э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фективности управления туристической отраслью</w:t>
            </w:r>
          </w:p>
        </w:tc>
        <w:tc>
          <w:tcPr>
            <w:tcW w:w="3119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программными меропри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</w:p>
        </w:tc>
      </w:tr>
      <w:tr w:rsidR="00813114" w:rsidRPr="00B67408" w:rsidTr="000256C9">
        <w:tc>
          <w:tcPr>
            <w:tcW w:w="675" w:type="dxa"/>
          </w:tcPr>
          <w:p w:rsidR="00813114" w:rsidRPr="00B67408" w:rsidRDefault="0081311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районного совета по туризму</w:t>
            </w:r>
          </w:p>
        </w:tc>
        <w:tc>
          <w:tcPr>
            <w:tcW w:w="3118" w:type="dxa"/>
          </w:tcPr>
          <w:p w:rsidR="00813114" w:rsidRPr="00B67408" w:rsidRDefault="00EC04F6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13114" w:rsidRPr="00B67408" w:rsidRDefault="00B36469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сти управления турист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ческой отраслью</w:t>
            </w:r>
          </w:p>
        </w:tc>
        <w:tc>
          <w:tcPr>
            <w:tcW w:w="3119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программными меропри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</w:p>
        </w:tc>
      </w:tr>
      <w:tr w:rsidR="00813114" w:rsidRPr="00B67408" w:rsidTr="000256C9">
        <w:tc>
          <w:tcPr>
            <w:tcW w:w="675" w:type="dxa"/>
          </w:tcPr>
          <w:p w:rsidR="00813114" w:rsidRPr="00B67408" w:rsidRDefault="0081311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5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ний, подготовка статистических и 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формационно-аналитических матери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лов о состоянии и перспективах разв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тия туристических ресурсов</w:t>
            </w:r>
          </w:p>
        </w:tc>
        <w:tc>
          <w:tcPr>
            <w:tcW w:w="3118" w:type="dxa"/>
          </w:tcPr>
          <w:p w:rsidR="00813114" w:rsidRPr="00B67408" w:rsidRDefault="00EC04F6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32C68"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 w:rsidR="00532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C68"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="00532C68" w:rsidRPr="00B674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 w:rsidR="00532C68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="00532C68" w:rsidRPr="00B6740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32C68"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2C68" w:rsidRPr="00B6740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Мероприятие один раз в год, мониторинг текущей ситуации в сфере туризма</w:t>
            </w:r>
          </w:p>
        </w:tc>
        <w:tc>
          <w:tcPr>
            <w:tcW w:w="3119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информации, необходимой при разрабо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ке и принятии нормативных правовых актов</w:t>
            </w:r>
          </w:p>
        </w:tc>
      </w:tr>
      <w:tr w:rsidR="00813114" w:rsidRPr="00B67408" w:rsidTr="000256C9">
        <w:tc>
          <w:tcPr>
            <w:tcW w:w="675" w:type="dxa"/>
          </w:tcPr>
          <w:p w:rsidR="00813114" w:rsidRPr="00B67408" w:rsidRDefault="0081311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и методической п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мощи по реализации инвестиционных проектов в сфере туризма предприним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телям и инвесторам</w:t>
            </w:r>
          </w:p>
        </w:tc>
        <w:tc>
          <w:tcPr>
            <w:tcW w:w="3118" w:type="dxa"/>
          </w:tcPr>
          <w:p w:rsidR="00813114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ристических услуг</w:t>
            </w:r>
          </w:p>
        </w:tc>
        <w:tc>
          <w:tcPr>
            <w:tcW w:w="3119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инвестиций в туристический бизнес</w:t>
            </w:r>
          </w:p>
        </w:tc>
      </w:tr>
      <w:tr w:rsidR="00813114" w:rsidRPr="00B67408" w:rsidTr="000256C9">
        <w:tc>
          <w:tcPr>
            <w:tcW w:w="675" w:type="dxa"/>
          </w:tcPr>
          <w:p w:rsidR="00813114" w:rsidRPr="00B67408" w:rsidRDefault="0081311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о районного совета по туризму, «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круглых 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столов»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, семинаров и участие в краевых аналогичных мероприятиях</w:t>
            </w:r>
          </w:p>
        </w:tc>
        <w:tc>
          <w:tcPr>
            <w:tcW w:w="3118" w:type="dxa"/>
          </w:tcPr>
          <w:p w:rsidR="00813114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отдел по делам молодежи и спорта администрации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Гергебил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отдел по управл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нию имуществом и земел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ными ресурсами админис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гл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поселений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Гергебил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5730F7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</w:t>
            </w:r>
          </w:p>
        </w:tc>
        <w:tc>
          <w:tcPr>
            <w:tcW w:w="1559" w:type="dxa"/>
          </w:tcPr>
          <w:p w:rsidR="00813114" w:rsidRPr="00B67408" w:rsidRDefault="00F96987" w:rsidP="00F969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77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ристических услуг</w:t>
            </w:r>
          </w:p>
        </w:tc>
        <w:tc>
          <w:tcPr>
            <w:tcW w:w="3119" w:type="dxa"/>
          </w:tcPr>
          <w:p w:rsidR="00813114" w:rsidRPr="00B67408" w:rsidRDefault="0081311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туристического потока</w:t>
            </w:r>
          </w:p>
        </w:tc>
      </w:tr>
      <w:tr w:rsidR="00012C82" w:rsidRPr="00B67408" w:rsidTr="00532C68">
        <w:trPr>
          <w:trHeight w:val="854"/>
        </w:trPr>
        <w:tc>
          <w:tcPr>
            <w:tcW w:w="15843" w:type="dxa"/>
            <w:gridSpan w:val="6"/>
          </w:tcPr>
          <w:p w:rsidR="00532C68" w:rsidRDefault="00532C68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82" w:rsidRPr="00B67408" w:rsidRDefault="00850E2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C82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705" w:rsidRPr="00B67408"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туристической инфраструктуры, укрепление материально-технической базы объектов туризма</w:t>
            </w:r>
          </w:p>
        </w:tc>
      </w:tr>
      <w:tr w:rsidR="00704705" w:rsidRPr="00B67408" w:rsidTr="000256C9">
        <w:trPr>
          <w:trHeight w:val="435"/>
        </w:trPr>
        <w:tc>
          <w:tcPr>
            <w:tcW w:w="675" w:type="dxa"/>
          </w:tcPr>
          <w:p w:rsidR="00704705" w:rsidRPr="00B67408" w:rsidRDefault="00850E2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705" w:rsidRPr="00B674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компле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са, памятников истории и культуры, благоустройство прилегающих к ним территорий</w:t>
            </w:r>
          </w:p>
        </w:tc>
        <w:tc>
          <w:tcPr>
            <w:tcW w:w="3118" w:type="dxa"/>
          </w:tcPr>
          <w:p w:rsidR="00704705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704705" w:rsidRPr="00B67408" w:rsidRDefault="00F96987" w:rsidP="00F969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Ремонт  памятников и прилегающих к ним те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3119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Неудовлетворительное состояние памятников 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тории и культуры;</w:t>
            </w:r>
          </w:p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- Снижение внутреннего и въездного турпотока</w:t>
            </w:r>
          </w:p>
        </w:tc>
      </w:tr>
      <w:tr w:rsidR="00704705" w:rsidRPr="00B67408" w:rsidTr="000256C9">
        <w:trPr>
          <w:trHeight w:val="490"/>
        </w:trPr>
        <w:tc>
          <w:tcPr>
            <w:tcW w:w="675" w:type="dxa"/>
          </w:tcPr>
          <w:p w:rsidR="00704705" w:rsidRPr="00B67408" w:rsidRDefault="00704705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0E24" w:rsidRPr="00B6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туристических зон</w:t>
            </w:r>
          </w:p>
        </w:tc>
        <w:tc>
          <w:tcPr>
            <w:tcW w:w="3118" w:type="dxa"/>
          </w:tcPr>
          <w:p w:rsidR="00704705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704705" w:rsidRPr="00B67408" w:rsidRDefault="00F96987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рекреационного туризма для жителей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3119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внутреннего и въездного турпотока</w:t>
            </w:r>
          </w:p>
        </w:tc>
      </w:tr>
      <w:tr w:rsidR="00704705" w:rsidRPr="00B67408" w:rsidTr="000256C9">
        <w:tc>
          <w:tcPr>
            <w:tcW w:w="675" w:type="dxa"/>
          </w:tcPr>
          <w:p w:rsidR="00704705" w:rsidRPr="00B67408" w:rsidRDefault="00850E2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705" w:rsidRPr="00B6740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Проработка вопроса с субъектами мал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по определению туристических объектов и привлечение инвестиций для их стро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18" w:type="dxa"/>
          </w:tcPr>
          <w:p w:rsidR="00704705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704705" w:rsidRPr="00B67408" w:rsidRDefault="00F96987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9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внутреннего и въездного туризма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="00850E24"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3119" w:type="dxa"/>
          </w:tcPr>
          <w:p w:rsidR="00704705" w:rsidRPr="00B67408" w:rsidRDefault="00704705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внутреннего и въездного турпотока</w:t>
            </w:r>
          </w:p>
        </w:tc>
      </w:tr>
      <w:tr w:rsidR="00850E24" w:rsidRPr="00B67408" w:rsidTr="000256C9">
        <w:tc>
          <w:tcPr>
            <w:tcW w:w="15843" w:type="dxa"/>
            <w:gridSpan w:val="6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3. Развитие рекламно-информационной деятельности в сфере туризма</w:t>
            </w:r>
          </w:p>
        </w:tc>
      </w:tr>
      <w:tr w:rsidR="00850E24" w:rsidRPr="00B67408" w:rsidTr="000256C9">
        <w:tc>
          <w:tcPr>
            <w:tcW w:w="675" w:type="dxa"/>
          </w:tcPr>
          <w:p w:rsidR="00850E24" w:rsidRPr="00B67408" w:rsidRDefault="00850E2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Разработка карты экскурсионных ма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шрутов</w:t>
            </w:r>
          </w:p>
        </w:tc>
        <w:tc>
          <w:tcPr>
            <w:tcW w:w="3118" w:type="dxa"/>
          </w:tcPr>
          <w:p w:rsidR="00850E24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 и управления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50E24" w:rsidRPr="00B67408" w:rsidRDefault="00F53DA0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977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туризма, увел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числа туристов</w:t>
            </w:r>
          </w:p>
        </w:tc>
        <w:tc>
          <w:tcPr>
            <w:tcW w:w="3119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внутреннего турпотока</w:t>
            </w:r>
          </w:p>
        </w:tc>
      </w:tr>
      <w:tr w:rsidR="00850E24" w:rsidRPr="00B67408" w:rsidTr="000256C9">
        <w:tc>
          <w:tcPr>
            <w:tcW w:w="675" w:type="dxa"/>
          </w:tcPr>
          <w:p w:rsidR="00850E24" w:rsidRPr="00B67408" w:rsidRDefault="00850E2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5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Установка рекламных щитов со схем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ми расположения достопримечательн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стей района</w:t>
            </w:r>
          </w:p>
        </w:tc>
        <w:tc>
          <w:tcPr>
            <w:tcW w:w="3118" w:type="dxa"/>
          </w:tcPr>
          <w:p w:rsidR="00850E24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50E24" w:rsidRPr="00B67408" w:rsidRDefault="00F53DA0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имиджа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как туристско-рекреационной террит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3119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въездного турп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</w:tr>
      <w:tr w:rsidR="00850E24" w:rsidRPr="00B67408" w:rsidTr="000256C9">
        <w:tc>
          <w:tcPr>
            <w:tcW w:w="675" w:type="dxa"/>
          </w:tcPr>
          <w:p w:rsidR="00850E24" w:rsidRPr="00B67408" w:rsidRDefault="00EA011C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презентац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онных материалов о туристических возможностях района в СМИ</w:t>
            </w:r>
          </w:p>
        </w:tc>
        <w:tc>
          <w:tcPr>
            <w:tcW w:w="3118" w:type="dxa"/>
          </w:tcPr>
          <w:p w:rsidR="00850E24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50E24" w:rsidRPr="00B67408" w:rsidRDefault="00F53DA0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имиджа </w:t>
            </w:r>
            <w:r w:rsidR="0061519C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="00F363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119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въездного турп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</w:tr>
      <w:tr w:rsidR="00850E24" w:rsidRPr="00B67408" w:rsidTr="000256C9">
        <w:tc>
          <w:tcPr>
            <w:tcW w:w="675" w:type="dxa"/>
          </w:tcPr>
          <w:p w:rsidR="00850E24" w:rsidRPr="00B67408" w:rsidRDefault="00EA011C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5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Издание рекламно-информационной продукции о туристических ресурсах района (справочник, буклеты, путевод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тели, календари туристических соб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тий)</w:t>
            </w:r>
          </w:p>
        </w:tc>
        <w:tc>
          <w:tcPr>
            <w:tcW w:w="3118" w:type="dxa"/>
          </w:tcPr>
          <w:p w:rsidR="00850E24" w:rsidRPr="00B67408" w:rsidRDefault="00EC04F6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50E24" w:rsidRPr="00B67408" w:rsidRDefault="00F53DA0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Продвижение районного туристического продукта, увеличение туристическ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го потока</w:t>
            </w:r>
          </w:p>
        </w:tc>
        <w:tc>
          <w:tcPr>
            <w:tcW w:w="3119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туристического потока</w:t>
            </w:r>
          </w:p>
        </w:tc>
      </w:tr>
      <w:tr w:rsidR="00850E24" w:rsidRPr="00B67408" w:rsidTr="000256C9">
        <w:tc>
          <w:tcPr>
            <w:tcW w:w="675" w:type="dxa"/>
          </w:tcPr>
          <w:p w:rsidR="00850E24" w:rsidRPr="00B67408" w:rsidRDefault="00EA011C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5" w:type="dxa"/>
          </w:tcPr>
          <w:p w:rsidR="00850E24" w:rsidRPr="00B67408" w:rsidRDefault="001F5693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850E24"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азмещение информационных вывесок, указателей на английском языке согла</w:t>
            </w:r>
            <w:r w:rsidR="00850E24"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850E24"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туристкой символике в местах тур</w:t>
            </w:r>
            <w:r w:rsidR="00850E24"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850E24"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стского показа и на объектах тран</w:t>
            </w:r>
            <w:r w:rsidR="00850E24"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850E24"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портной инфраструктур</w:t>
            </w:r>
          </w:p>
        </w:tc>
        <w:tc>
          <w:tcPr>
            <w:tcW w:w="3118" w:type="dxa"/>
          </w:tcPr>
          <w:p w:rsidR="00850E24" w:rsidRPr="00B67408" w:rsidRDefault="00EC04F6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50E24" w:rsidRPr="00B67408" w:rsidRDefault="00F53DA0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977" w:type="dxa"/>
          </w:tcPr>
          <w:p w:rsidR="00850E24" w:rsidRPr="00B67408" w:rsidRDefault="00850E2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Развитие туристско-рекреационного поте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циала района</w:t>
            </w:r>
          </w:p>
        </w:tc>
        <w:tc>
          <w:tcPr>
            <w:tcW w:w="3119" w:type="dxa"/>
          </w:tcPr>
          <w:p w:rsidR="00850E24" w:rsidRPr="00B67408" w:rsidRDefault="00850E24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Потеря интереса туристов к посещению </w:t>
            </w:r>
            <w:r w:rsidR="00B36469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="00B36469" w:rsidRPr="00B674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туристического потока</w:t>
            </w:r>
          </w:p>
        </w:tc>
      </w:tr>
      <w:tr w:rsidR="00850E24" w:rsidRPr="00B67408" w:rsidTr="000256C9">
        <w:tc>
          <w:tcPr>
            <w:tcW w:w="675" w:type="dxa"/>
          </w:tcPr>
          <w:p w:rsidR="00850E24" w:rsidRPr="00B67408" w:rsidRDefault="00EA011C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5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Интернет-ресурса на официальных сайтах адм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нистраций района и поселений</w:t>
            </w:r>
          </w:p>
        </w:tc>
        <w:tc>
          <w:tcPr>
            <w:tcW w:w="3118" w:type="dxa"/>
          </w:tcPr>
          <w:p w:rsidR="00850E24" w:rsidRPr="00B67408" w:rsidRDefault="00B36469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850E24" w:rsidRPr="00B67408" w:rsidRDefault="00F53DA0" w:rsidP="00F53DA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туристического потенци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ла района</w:t>
            </w:r>
          </w:p>
        </w:tc>
        <w:tc>
          <w:tcPr>
            <w:tcW w:w="3119" w:type="dxa"/>
          </w:tcPr>
          <w:p w:rsidR="00850E24" w:rsidRPr="00B67408" w:rsidRDefault="00850E24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информации, необходимой при разрабо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ке и принятии управленч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ских решений в сфере 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</w:tr>
      <w:tr w:rsidR="00EA011C" w:rsidRPr="00B67408" w:rsidTr="005B7DB2">
        <w:trPr>
          <w:trHeight w:val="4531"/>
        </w:trPr>
        <w:tc>
          <w:tcPr>
            <w:tcW w:w="675" w:type="dxa"/>
          </w:tcPr>
          <w:p w:rsidR="00EA011C" w:rsidRPr="00B67408" w:rsidRDefault="00EA011C" w:rsidP="001519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5" w:type="dxa"/>
          </w:tcPr>
          <w:p w:rsidR="00EA011C" w:rsidRPr="00B67408" w:rsidRDefault="00EA011C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ярморочных</w:t>
            </w:r>
            <w:proofErr w:type="spellEnd"/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18" w:type="dxa"/>
          </w:tcPr>
          <w:p w:rsidR="00EA011C" w:rsidRPr="00B67408" w:rsidRDefault="00B36469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Экономики, сельск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го хозяйства и управления муниципальным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4F6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559" w:type="dxa"/>
          </w:tcPr>
          <w:p w:rsidR="00EA011C" w:rsidRPr="00F53DA0" w:rsidRDefault="00F53DA0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3D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EA011C" w:rsidRPr="00B67408" w:rsidRDefault="00EA011C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имиджа </w:t>
            </w:r>
            <w:r w:rsidR="00532C68"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="00532C68" w:rsidRPr="00B6740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как туристско-рекреационной террит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3119" w:type="dxa"/>
          </w:tcPr>
          <w:p w:rsidR="00EA011C" w:rsidRPr="00B67408" w:rsidRDefault="00EA011C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Снижение въездного турп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</w:tr>
      <w:tr w:rsidR="0015199A" w:rsidRPr="00B67408" w:rsidTr="00B67408">
        <w:trPr>
          <w:trHeight w:val="4531"/>
        </w:trPr>
        <w:tc>
          <w:tcPr>
            <w:tcW w:w="15843" w:type="dxa"/>
            <w:gridSpan w:val="6"/>
          </w:tcPr>
          <w:tbl>
            <w:tblPr>
              <w:tblpPr w:leftFromText="180" w:rightFromText="180" w:vertAnchor="text" w:horzAnchor="margin" w:tblpX="-80" w:tblpY="1"/>
              <w:tblW w:w="1587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704"/>
              <w:gridCol w:w="4253"/>
              <w:gridCol w:w="3260"/>
              <w:gridCol w:w="1559"/>
              <w:gridCol w:w="2835"/>
              <w:gridCol w:w="3260"/>
            </w:tblGrid>
            <w:tr w:rsidR="0015199A" w:rsidRPr="00B67408" w:rsidTr="0015199A">
              <w:tc>
                <w:tcPr>
                  <w:tcW w:w="158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 Формирование устойчивой системы кадрового обеспечения туристического комплекса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привлечения специал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стов для обучения и подготовки (пер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подготовки) специалистов туристич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индустрии района на курсах п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вышения квалификации, обучающих семинарах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B36469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Экономики, сельского хозяйства и управления м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ниципальным имущ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ством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Гергебил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поселений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бильского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(по согласованию)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F53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пр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фессиональной подгото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 специалистов сферы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необходимого к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личества квалифицированных специалистов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конкурсов профессионального мастерства среди работников туристической отрасли и смежных отраслей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2595D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делам молодежи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Стимулирование пов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шения качества услуг среди субъектов индус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въе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жающих туристов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районного конкурса "Лу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шая услуга в сфере туризма"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2595D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делам молодежи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Стимулирование пов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шения качества услуг среди субъектов индус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въе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жающих туристов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туристических инициатив (конкурс на лучший туристический проект)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2595D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делам молодежи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F53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Стимулирование пов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шения качества услуг среди субъектов индус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въе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жающих туристов</w:t>
                  </w:r>
                </w:p>
              </w:tc>
            </w:tr>
            <w:tr w:rsidR="0015199A" w:rsidRPr="00B67408" w:rsidTr="0015199A">
              <w:tc>
                <w:tcPr>
                  <w:tcW w:w="158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Организация создания и развития инфраструктуры сельского туризма в районе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 инвесторов для стро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тельства туристических объектов, средств размещения в поселениях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B36469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Экономики, сельского хозяйства и управления м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ниципальным имущ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ством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Гергебил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(по согласованию)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постоянно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объектов ре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реационного назначения в поселениях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въез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туристического потока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ежегодной сельскохозяйс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венной ярмарки  в сельском поселении</w:t>
                  </w:r>
                  <w:r w:rsidR="00532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«село Гергебиль»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B36469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отдел 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Экономики, сельского 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хозяйства и управления м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ниципальным имущ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ством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Гергебил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поселений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бильского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(по согласованию)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Активизация сельского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Снижение количества въез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ного туристического потока</w:t>
                  </w:r>
                </w:p>
              </w:tc>
            </w:tr>
            <w:tr w:rsidR="0015199A" w:rsidRPr="00B67408" w:rsidTr="0015199A">
              <w:tc>
                <w:tcPr>
                  <w:tcW w:w="158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6.Организация культурно-познавательного туризма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проведение экскурсий по объектам культуры, истории и природы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2595D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делам молодежи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развития внутреннего и въездного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вну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реннего и въездного турист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потока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и обустройство сувенирной лавки в </w:t>
                  </w:r>
                  <w:proofErr w:type="spellStart"/>
                  <w:r w:rsidR="0061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Гергебильско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2595D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делам молодежи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2021-2022гг.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развития внутреннего и въездного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вну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реннего и въездного турист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потока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изготовления и сбыта с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венирной продукции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2595D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делам молодежи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B23D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положительн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имиджа 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Гергебильск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муниципального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вну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реннего и въездного турист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потока</w:t>
                  </w:r>
                </w:p>
              </w:tc>
            </w:tr>
            <w:tr w:rsidR="0015199A" w:rsidRPr="00B67408" w:rsidTr="0015199A">
              <w:tc>
                <w:tcPr>
                  <w:tcW w:w="158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Организация событийного туризма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фестивалей, конкурсов, праздников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Координационный совет по туризму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F53DA0" w:rsidRDefault="00F53DA0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53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развития событийного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вну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реннего и въездного турист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потока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выставки ярмарки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B36469" w:rsidP="0015199A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Экономики, сельского хозяйства и управления м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ниципальным имущ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ством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Гергебил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поселений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бильского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(по согласованию)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F53DA0" w:rsidRDefault="00D35F1B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сельского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въез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туристического потока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Фестивал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абрикоса»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B36469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Экономики, сельского хозяйства и управления м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ниципальным имущ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C0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ством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Гергебил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поселений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бильского 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(по согласованию)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35F1B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развития событийного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вну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реннего и въездного турист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потока</w:t>
                  </w:r>
                </w:p>
              </w:tc>
            </w:tr>
            <w:tr w:rsidR="0015199A" w:rsidRPr="00B67408" w:rsidTr="0015199A">
              <w:tc>
                <w:tcPr>
                  <w:tcW w:w="158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outlineLvl w:val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Организация экологического туризма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туристических маршрутов с целью посещения памятников природы, природных охраняемых зон, </w:t>
                  </w:r>
                  <w:r w:rsidRPr="00D2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</w:t>
                  </w:r>
                  <w:r w:rsidRPr="00D2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D2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ство туристических маршрутов по </w:t>
                  </w:r>
                  <w:r w:rsidR="00D2595D" w:rsidRPr="00D2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</w:t>
                  </w:r>
                  <w:r w:rsidR="00D2595D" w:rsidRPr="00D2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D2595D" w:rsidRPr="00D2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ону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C7566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Координационный совет по туризму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35F1B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развития экологического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вну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реннего и въездного турист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потока</w:t>
                  </w:r>
                </w:p>
              </w:tc>
            </w:tr>
            <w:tr w:rsidR="0015199A" w:rsidRPr="00B67408" w:rsidTr="00D2595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экскурсий </w:t>
                  </w:r>
                  <w:r w:rsidR="00B36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="00D2595D" w:rsidRPr="00D259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району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C7566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Координационный совет по туризму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D35F1B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развития экологического туризма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5199A" w:rsidRPr="00B67408" w:rsidRDefault="0015199A" w:rsidP="001519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вну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реннего и въездного турист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67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потока</w:t>
                  </w:r>
                </w:p>
              </w:tc>
            </w:tr>
          </w:tbl>
          <w:p w:rsidR="0015199A" w:rsidRPr="00B67408" w:rsidRDefault="0015199A" w:rsidP="001519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99A" w:rsidRDefault="0015199A" w:rsidP="00AB77B3">
      <w:pPr>
        <w:jc w:val="both"/>
        <w:rPr>
          <w:rFonts w:ascii="Times New Roman" w:hAnsi="Times New Roman" w:cs="Times New Roman"/>
          <w:sz w:val="26"/>
          <w:szCs w:val="26"/>
        </w:rPr>
        <w:sectPr w:rsidR="0015199A" w:rsidSect="00AC795E">
          <w:pgSz w:w="16838" w:h="11906" w:orient="landscape"/>
          <w:pgMar w:top="1701" w:right="567" w:bottom="28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7741"/>
      </w:tblGrid>
      <w:tr w:rsidR="00641CBE" w:rsidRPr="00AC795E" w:rsidTr="00AA1DEB">
        <w:tc>
          <w:tcPr>
            <w:tcW w:w="8188" w:type="dxa"/>
          </w:tcPr>
          <w:p w:rsidR="00641CBE" w:rsidRPr="00AC795E" w:rsidRDefault="00641CBE" w:rsidP="00AB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</w:tcPr>
          <w:p w:rsidR="005E435E" w:rsidRPr="00AC795E" w:rsidRDefault="005E435E" w:rsidP="007121CF">
            <w:pPr>
              <w:spacing w:line="240" w:lineRule="exact"/>
              <w:ind w:left="23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115DAA" w:rsidRPr="00AC795E" w:rsidRDefault="00115DAA" w:rsidP="00115DAA">
            <w:pPr>
              <w:spacing w:line="240" w:lineRule="exact"/>
              <w:ind w:left="23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муниципальной программе </w:t>
            </w:r>
          </w:p>
          <w:p w:rsidR="00641CBE" w:rsidRPr="00AC795E" w:rsidRDefault="0061519C" w:rsidP="00115DAA">
            <w:pPr>
              <w:spacing w:line="240" w:lineRule="exact"/>
              <w:ind w:left="23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внутреннего и въездного туризма на территории </w:t>
            </w:r>
            <w:proofErr w:type="spellStart"/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>Гергебильско-го</w:t>
            </w:r>
            <w:proofErr w:type="spellEnd"/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</w:t>
            </w: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 на 2021 - 2025 годы»</w:t>
            </w:r>
          </w:p>
        </w:tc>
      </w:tr>
    </w:tbl>
    <w:p w:rsidR="00474870" w:rsidRPr="00AC795E" w:rsidRDefault="00474870" w:rsidP="00641C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BE" w:rsidRPr="00AC795E" w:rsidRDefault="00641CBE" w:rsidP="00641C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5E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эффективности Программы</w:t>
      </w:r>
    </w:p>
    <w:p w:rsidR="00641CBE" w:rsidRPr="00AC795E" w:rsidRDefault="0061519C" w:rsidP="00641C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5E">
        <w:rPr>
          <w:rFonts w:ascii="Times New Roman" w:hAnsi="Times New Roman" w:cs="Times New Roman"/>
          <w:b/>
          <w:sz w:val="24"/>
          <w:szCs w:val="24"/>
        </w:rPr>
        <w:t xml:space="preserve">«Развитие внутреннего и въездного туризма на территории </w:t>
      </w:r>
      <w:proofErr w:type="spellStart"/>
      <w:r w:rsidRPr="00AC795E">
        <w:rPr>
          <w:rFonts w:ascii="Times New Roman" w:hAnsi="Times New Roman" w:cs="Times New Roman"/>
          <w:b/>
          <w:sz w:val="24"/>
          <w:szCs w:val="24"/>
        </w:rPr>
        <w:t>Гергебильско-го</w:t>
      </w:r>
      <w:proofErr w:type="spellEnd"/>
      <w:r w:rsidRPr="00AC79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2021 - 2025 годы»</w:t>
      </w:r>
    </w:p>
    <w:p w:rsidR="00AC795E" w:rsidRDefault="00AC795E" w:rsidP="00641CB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795E" w:rsidRPr="00AA1DEB" w:rsidRDefault="00AC795E" w:rsidP="00641CB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55"/>
        <w:gridCol w:w="1599"/>
        <w:gridCol w:w="4882"/>
        <w:gridCol w:w="696"/>
        <w:gridCol w:w="793"/>
        <w:gridCol w:w="793"/>
        <w:gridCol w:w="696"/>
        <w:gridCol w:w="696"/>
      </w:tblGrid>
      <w:tr w:rsidR="00496E51" w:rsidRPr="00AA1DEB" w:rsidTr="0015199A">
        <w:trPr>
          <w:tblHeader/>
        </w:trPr>
        <w:tc>
          <w:tcPr>
            <w:tcW w:w="0" w:type="auto"/>
            <w:vMerge w:val="restart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55" w:type="dxa"/>
            <w:vMerge w:val="restart"/>
          </w:tcPr>
          <w:p w:rsidR="00496E51" w:rsidRPr="00AA1DEB" w:rsidRDefault="00496E51" w:rsidP="0047487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долг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срочной целевой программы</w:t>
            </w:r>
          </w:p>
        </w:tc>
        <w:tc>
          <w:tcPr>
            <w:tcW w:w="1599" w:type="dxa"/>
            <w:vMerge w:val="restart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0" w:type="auto"/>
            <w:vMerge w:val="restart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gridSpan w:val="5"/>
          </w:tcPr>
          <w:p w:rsidR="0015199A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115DAA" w:rsidRPr="00AA1DEB" w:rsidTr="0015199A">
        <w:trPr>
          <w:tblHeader/>
        </w:trPr>
        <w:tc>
          <w:tcPr>
            <w:tcW w:w="0" w:type="auto"/>
            <w:vMerge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vMerge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79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5DAA" w:rsidRPr="00AA1DEB" w:rsidRDefault="00115DAA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96E51" w:rsidRPr="00AA1DEB" w:rsidTr="0015199A">
        <w:trPr>
          <w:trHeight w:val="223"/>
          <w:tblHeader/>
        </w:trPr>
        <w:tc>
          <w:tcPr>
            <w:tcW w:w="0" w:type="auto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6E51" w:rsidRPr="00AA1DEB" w:rsidRDefault="00496E51" w:rsidP="004748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95E" w:rsidRPr="00AA1DEB" w:rsidTr="00AC795E"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:rsidR="00AC795E" w:rsidRPr="00AA1DEB" w:rsidRDefault="00AC795E" w:rsidP="00AC79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A1D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информационных вывесок, указ</w:t>
            </w:r>
            <w:r w:rsidRPr="00AA1D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A1D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телей на английском языке согласно туристкой символике в местах туристского показа и на объектах транспортной инфраструктур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dxa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 с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532FC7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532FC7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532FC7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532FC7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AC795E" w:rsidRPr="00AA1DEB" w:rsidTr="00AC795E"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AC795E" w:rsidRPr="00AA1DEB" w:rsidRDefault="00AC795E" w:rsidP="00AC79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оказывающих туристич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ские услуги</w:t>
            </w:r>
          </w:p>
        </w:tc>
        <w:tc>
          <w:tcPr>
            <w:tcW w:w="1599" w:type="dxa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 с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AC795E" w:rsidRPr="00AA1DEB" w:rsidTr="00AC795E"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5" w:type="dxa"/>
          </w:tcPr>
          <w:p w:rsidR="00AC795E" w:rsidRPr="00AA1DEB" w:rsidRDefault="00AC795E" w:rsidP="00AC79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туристов, посетивших культурно – исторические объекты</w:t>
            </w:r>
          </w:p>
        </w:tc>
        <w:tc>
          <w:tcPr>
            <w:tcW w:w="1599" w:type="dxa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rPr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 с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</w:tr>
      <w:tr w:rsidR="00AC795E" w:rsidRPr="00AA1DEB" w:rsidTr="00AC795E"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:rsidR="00AC795E" w:rsidRPr="00AA1DEB" w:rsidRDefault="00AC795E" w:rsidP="00AC79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ярморочных</w:t>
            </w:r>
            <w:proofErr w:type="spellEnd"/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99" w:type="dxa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rPr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 с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AC795E" w:rsidRPr="00AA1DEB" w:rsidTr="00AC795E"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:rsidR="00AC795E" w:rsidRPr="00AA1DEB" w:rsidRDefault="00AC795E" w:rsidP="00AC79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рекламно-информационных изд</w:t>
            </w:r>
            <w:r w:rsidRPr="00AA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99" w:type="dxa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rPr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 с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</w:tr>
      <w:tr w:rsidR="00AC795E" w:rsidRPr="00AA1DEB" w:rsidTr="00AC795E"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5" w:type="dxa"/>
          </w:tcPr>
          <w:p w:rsidR="00AC795E" w:rsidRPr="00AA1DEB" w:rsidRDefault="00AC795E" w:rsidP="00AC79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памятников истории и культуры</w:t>
            </w:r>
          </w:p>
        </w:tc>
        <w:tc>
          <w:tcPr>
            <w:tcW w:w="1599" w:type="dxa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rPr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 с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AC795E" w:rsidRPr="00AA1DEB" w:rsidTr="00AC795E"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55" w:type="dxa"/>
          </w:tcPr>
          <w:p w:rsidR="00AC795E" w:rsidRPr="00AA1DEB" w:rsidRDefault="00AC795E" w:rsidP="00AC79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599" w:type="dxa"/>
          </w:tcPr>
          <w:p w:rsidR="00AC795E" w:rsidRPr="00AA1DEB" w:rsidRDefault="00AC795E" w:rsidP="00AC79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</w:tcPr>
          <w:p w:rsidR="00AC795E" w:rsidRPr="00AA1DEB" w:rsidRDefault="00AC795E" w:rsidP="00AC795E">
            <w:pPr>
              <w:spacing w:after="0" w:line="240" w:lineRule="exact"/>
              <w:rPr>
                <w:sz w:val="24"/>
                <w:szCs w:val="24"/>
              </w:rPr>
            </w:pP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бильского 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(по с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170</w:t>
            </w:r>
          </w:p>
        </w:tc>
        <w:tc>
          <w:tcPr>
            <w:tcW w:w="0" w:type="auto"/>
            <w:shd w:val="clear" w:color="auto" w:fill="FFFF00"/>
          </w:tcPr>
          <w:p w:rsidR="00AC795E" w:rsidRPr="00AC795E" w:rsidRDefault="00737D85" w:rsidP="00AC795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AC795E" w:rsidRPr="00AC795E">
              <w:rPr>
                <w:highlight w:val="yellow"/>
              </w:rPr>
              <w:t>0</w:t>
            </w:r>
          </w:p>
        </w:tc>
      </w:tr>
    </w:tbl>
    <w:p w:rsidR="00123065" w:rsidRPr="00AA1DEB" w:rsidRDefault="005E435E" w:rsidP="005E435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A1DEB">
        <w:rPr>
          <w:rFonts w:ascii="Times New Roman" w:hAnsi="Times New Roman" w:cs="Times New Roman"/>
          <w:sz w:val="24"/>
          <w:szCs w:val="24"/>
        </w:rPr>
        <w:t>____________________</w:t>
      </w:r>
    </w:p>
    <w:p w:rsidR="00641CBE" w:rsidRPr="00D54E84" w:rsidRDefault="00641CBE" w:rsidP="002D5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CBE" w:rsidRPr="00D54E84" w:rsidRDefault="00641CBE" w:rsidP="002D5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35E" w:rsidRPr="00D54E84" w:rsidRDefault="005E435E" w:rsidP="002D5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E435E" w:rsidRPr="00D54E84" w:rsidSect="00CE0D9B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  <w:gridCol w:w="6096"/>
      </w:tblGrid>
      <w:tr w:rsidR="001142BC" w:rsidRPr="00AC795E" w:rsidTr="000E1512">
        <w:tc>
          <w:tcPr>
            <w:tcW w:w="9072" w:type="dxa"/>
          </w:tcPr>
          <w:p w:rsidR="001142BC" w:rsidRPr="00AC795E" w:rsidRDefault="001142BC" w:rsidP="00F565D9">
            <w:pPr>
              <w:pStyle w:val="aa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BC" w:rsidRPr="00AC795E" w:rsidRDefault="001142BC" w:rsidP="00F565D9">
            <w:pPr>
              <w:pStyle w:val="aa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BC" w:rsidRPr="00AC795E" w:rsidRDefault="001142BC" w:rsidP="00F565D9">
            <w:pPr>
              <w:pStyle w:val="aa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BC" w:rsidRPr="00AC795E" w:rsidRDefault="001142BC" w:rsidP="00F565D9">
            <w:pPr>
              <w:pStyle w:val="aa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E435E" w:rsidRPr="00AC795E" w:rsidRDefault="005E435E" w:rsidP="007121CF">
            <w:pPr>
              <w:spacing w:after="0" w:line="240" w:lineRule="exact"/>
              <w:ind w:lef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474870" w:rsidRPr="00AC795E" w:rsidRDefault="005E435E" w:rsidP="007121CF">
            <w:pPr>
              <w:spacing w:after="0" w:line="240" w:lineRule="exact"/>
              <w:ind w:lef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муниципальной программе </w:t>
            </w:r>
          </w:p>
          <w:p w:rsidR="001142BC" w:rsidRPr="00AC795E" w:rsidRDefault="0061519C" w:rsidP="007121CF">
            <w:pPr>
              <w:spacing w:after="0" w:line="240" w:lineRule="exact"/>
              <w:ind w:lef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внутреннего и въездного туризма на территории </w:t>
            </w:r>
            <w:proofErr w:type="spellStart"/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>Гергебильско-го</w:t>
            </w:r>
            <w:proofErr w:type="spellEnd"/>
            <w:r w:rsidRPr="00AC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2021 - 2025 годы»</w:t>
            </w:r>
          </w:p>
          <w:p w:rsidR="005E435E" w:rsidRPr="00AC795E" w:rsidRDefault="005E435E" w:rsidP="005E435E">
            <w:pPr>
              <w:spacing w:after="0" w:line="240" w:lineRule="exact"/>
              <w:ind w:left="6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1CF" w:rsidRPr="00AC795E" w:rsidRDefault="007121CF" w:rsidP="007121C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7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</w:t>
      </w:r>
    </w:p>
    <w:p w:rsidR="001142BC" w:rsidRPr="00AC795E" w:rsidRDefault="001142BC" w:rsidP="007121C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7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основных мерах правового регулирования в сфере реализации программы </w:t>
      </w:r>
    </w:p>
    <w:p w:rsidR="00FE0D31" w:rsidRPr="00B67408" w:rsidRDefault="00FE0D31" w:rsidP="007121C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119"/>
        <w:gridCol w:w="6095"/>
        <w:gridCol w:w="3543"/>
        <w:gridCol w:w="2410"/>
      </w:tblGrid>
      <w:tr w:rsidR="001142BC" w:rsidRPr="00B67408" w:rsidTr="00151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FE0D31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142BC"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Вид проекта муниципальн</w:t>
            </w: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го нормативного правового 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1142BC" w:rsidRPr="00B67408" w:rsidTr="00151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142BC" w:rsidRPr="00B67408" w:rsidTr="00AC79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B67408" w:rsidRDefault="001142BC" w:rsidP="00FE0D3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</w:t>
            </w: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="00AC7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Гергебильского </w:t>
            </w:r>
            <w:r w:rsidR="00AC795E"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="00AC795E"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C795E"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r w:rsidRPr="00B6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1559FC" w:rsidRDefault="001142BC" w:rsidP="001559FC">
            <w:r w:rsidRPr="00B67408">
              <w:rPr>
                <w:rFonts w:eastAsia="Calibri"/>
              </w:rPr>
              <w:t>Внесение измен</w:t>
            </w:r>
            <w:r w:rsidR="005E435E" w:rsidRPr="00B67408">
              <w:rPr>
                <w:rFonts w:eastAsia="Calibri"/>
              </w:rPr>
              <w:t xml:space="preserve">ений в муниципальную программу </w:t>
            </w:r>
            <w:r w:rsidR="0061519C">
              <w:t xml:space="preserve">«Развитие внутреннего и въездного туризма на территории </w:t>
            </w:r>
            <w:proofErr w:type="spellStart"/>
            <w:r w:rsidR="0061519C">
              <w:t>Гергебил</w:t>
            </w:r>
            <w:r w:rsidR="0061519C">
              <w:t>ь</w:t>
            </w:r>
            <w:r w:rsidR="0061519C">
              <w:t>ско-го</w:t>
            </w:r>
            <w:proofErr w:type="spellEnd"/>
            <w:r w:rsidR="0061519C">
              <w:t xml:space="preserve"> муниципального района на 2021 - 2025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1559FC" w:rsidRDefault="001559FC" w:rsidP="001559FC">
            <w:r>
              <w:t xml:space="preserve">Юрист администрации МР « </w:t>
            </w:r>
            <w:proofErr w:type="spellStart"/>
            <w:r>
              <w:t>Герг</w:t>
            </w:r>
            <w:r>
              <w:t>е</w:t>
            </w:r>
            <w:r>
              <w:t>бильский</w:t>
            </w:r>
            <w:proofErr w:type="spellEnd"/>
            <w:r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BC" w:rsidRPr="001559FC" w:rsidRDefault="001142BC" w:rsidP="0047487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C795E"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3149"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4F3149"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795E"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F3149"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9FC">
              <w:rPr>
                <w:rFonts w:ascii="Times New Roman" w:eastAsia="Calibri" w:hAnsi="Times New Roman" w:cs="Times New Roman"/>
                <w:sz w:val="24"/>
                <w:szCs w:val="24"/>
              </w:rPr>
              <w:t>годы, по мере необходимости</w:t>
            </w:r>
          </w:p>
        </w:tc>
      </w:tr>
    </w:tbl>
    <w:p w:rsidR="005E435E" w:rsidRPr="00D54E84" w:rsidRDefault="005E435E" w:rsidP="005E435E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  <w:sectPr w:rsidR="005E435E" w:rsidRPr="00D54E84" w:rsidSect="00CE0D9B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60"/>
        </w:sectPr>
      </w:pPr>
      <w:r w:rsidRPr="00D54E84">
        <w:rPr>
          <w:rFonts w:ascii="Times New Roman" w:hAnsi="Times New Roman" w:cs="Times New Roman"/>
          <w:sz w:val="26"/>
          <w:szCs w:val="26"/>
        </w:rPr>
        <w:t>_______________</w:t>
      </w: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807B82" w:rsidRPr="00B67408" w:rsidTr="009D0AC9">
        <w:tc>
          <w:tcPr>
            <w:tcW w:w="7393" w:type="dxa"/>
          </w:tcPr>
          <w:p w:rsidR="00807B82" w:rsidRPr="00B67408" w:rsidRDefault="00807B82" w:rsidP="00B674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A5" w:rsidRPr="00B67408" w:rsidRDefault="00E600A5" w:rsidP="00B674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5E435E" w:rsidRPr="00B67408" w:rsidRDefault="005E435E" w:rsidP="00B67408">
            <w:pPr>
              <w:spacing w:line="240" w:lineRule="exact"/>
              <w:ind w:left="2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807B82" w:rsidRPr="00B67408" w:rsidRDefault="009D0AC9" w:rsidP="00B67408">
            <w:pPr>
              <w:spacing w:line="240" w:lineRule="exact"/>
              <w:ind w:left="2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474870" w:rsidRPr="00B67408" w:rsidRDefault="0061519C" w:rsidP="00B67408">
            <w:pPr>
              <w:spacing w:line="240" w:lineRule="exact"/>
              <w:ind w:left="2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внутреннего и въездного туризма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2021 - 2025 годы»</w:t>
            </w:r>
          </w:p>
        </w:tc>
      </w:tr>
    </w:tbl>
    <w:p w:rsidR="00B67408" w:rsidRDefault="00B67408" w:rsidP="00B6740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503A0" w:rsidRPr="00B67408" w:rsidRDefault="008503A0" w:rsidP="00B6740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40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503A0" w:rsidRPr="00B67408" w:rsidRDefault="008503A0" w:rsidP="00B6740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40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15199A" w:rsidRPr="00B67408">
        <w:rPr>
          <w:rFonts w:ascii="Times New Roman" w:hAnsi="Times New Roman" w:cs="Times New Roman"/>
          <w:sz w:val="24"/>
          <w:szCs w:val="24"/>
        </w:rPr>
        <w:t xml:space="preserve"> </w:t>
      </w:r>
      <w:r w:rsidR="0061519C">
        <w:rPr>
          <w:rFonts w:ascii="Times New Roman" w:hAnsi="Times New Roman" w:cs="Times New Roman"/>
          <w:sz w:val="24"/>
          <w:szCs w:val="24"/>
        </w:rPr>
        <w:t xml:space="preserve">«Развитие внутреннего и въездного туризма на территории </w:t>
      </w:r>
      <w:proofErr w:type="spellStart"/>
      <w:r w:rsidR="0061519C">
        <w:rPr>
          <w:rFonts w:ascii="Times New Roman" w:hAnsi="Times New Roman" w:cs="Times New Roman"/>
          <w:sz w:val="24"/>
          <w:szCs w:val="24"/>
        </w:rPr>
        <w:t>Гергебильско-го</w:t>
      </w:r>
      <w:proofErr w:type="spellEnd"/>
      <w:r w:rsidR="0061519C">
        <w:rPr>
          <w:rFonts w:ascii="Times New Roman" w:hAnsi="Times New Roman" w:cs="Times New Roman"/>
          <w:sz w:val="24"/>
          <w:szCs w:val="24"/>
        </w:rPr>
        <w:t xml:space="preserve"> муниципального района на 2021 - 2025 годы»</w:t>
      </w:r>
      <w:r w:rsidRPr="00B67408">
        <w:rPr>
          <w:rFonts w:ascii="Times New Roman" w:hAnsi="Times New Roman" w:cs="Times New Roman"/>
          <w:sz w:val="24"/>
          <w:szCs w:val="24"/>
        </w:rPr>
        <w:t xml:space="preserve"> за счёт средств муниципального бюджета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463"/>
        <w:gridCol w:w="3543"/>
        <w:gridCol w:w="1380"/>
        <w:gridCol w:w="38"/>
        <w:gridCol w:w="21"/>
        <w:gridCol w:w="1254"/>
        <w:gridCol w:w="21"/>
        <w:gridCol w:w="1397"/>
        <w:gridCol w:w="21"/>
        <w:gridCol w:w="1396"/>
        <w:gridCol w:w="21"/>
        <w:gridCol w:w="1539"/>
        <w:gridCol w:w="21"/>
        <w:gridCol w:w="1255"/>
      </w:tblGrid>
      <w:tr w:rsidR="000D485D" w:rsidRPr="00B67408" w:rsidTr="00B23101">
        <w:trPr>
          <w:tblHeader/>
        </w:trPr>
        <w:tc>
          <w:tcPr>
            <w:tcW w:w="756" w:type="dxa"/>
            <w:vMerge w:val="restart"/>
          </w:tcPr>
          <w:p w:rsidR="000D485D" w:rsidRPr="00B67408" w:rsidRDefault="000D485D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3" w:type="dxa"/>
            <w:vMerge w:val="restart"/>
          </w:tcPr>
          <w:p w:rsidR="000D485D" w:rsidRPr="00B67408" w:rsidRDefault="000D485D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</w:tcPr>
          <w:p w:rsidR="000D485D" w:rsidRPr="00B67408" w:rsidRDefault="000D485D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8364" w:type="dxa"/>
            <w:gridSpan w:val="12"/>
          </w:tcPr>
          <w:p w:rsidR="000D485D" w:rsidRPr="00B67408" w:rsidRDefault="000D485D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74870" w:rsidRPr="00B67408" w:rsidTr="00B23101">
        <w:trPr>
          <w:trHeight w:val="128"/>
          <w:tblHeader/>
        </w:trPr>
        <w:tc>
          <w:tcPr>
            <w:tcW w:w="756" w:type="dxa"/>
            <w:vMerge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gridSpan w:val="4"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B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5" w:type="dxa"/>
          </w:tcPr>
          <w:p w:rsidR="00474870" w:rsidRPr="00B67408" w:rsidRDefault="00474870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3149" w:rsidRPr="00B67408" w:rsidTr="00B23101">
        <w:trPr>
          <w:tblHeader/>
        </w:trPr>
        <w:tc>
          <w:tcPr>
            <w:tcW w:w="756" w:type="dxa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4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4F3149" w:rsidRPr="00B67408" w:rsidRDefault="000D485D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4F3149" w:rsidRPr="00B67408" w:rsidRDefault="000D485D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149" w:rsidRPr="00B67408" w:rsidTr="00B23101">
        <w:tc>
          <w:tcPr>
            <w:tcW w:w="756" w:type="dxa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6" w:type="dxa"/>
            <w:gridSpan w:val="2"/>
          </w:tcPr>
          <w:p w:rsidR="004F3149" w:rsidRPr="00B67408" w:rsidRDefault="004F3149" w:rsidP="00B674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380" w:type="dxa"/>
          </w:tcPr>
          <w:p w:rsidR="004F3149" w:rsidRPr="00B67408" w:rsidRDefault="00830262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34" w:type="dxa"/>
            <w:gridSpan w:val="4"/>
          </w:tcPr>
          <w:p w:rsidR="004F3149" w:rsidRPr="00B67408" w:rsidRDefault="00830262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gridSpan w:val="2"/>
          </w:tcPr>
          <w:p w:rsidR="004F3149" w:rsidRPr="00B67408" w:rsidRDefault="00830262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gridSpan w:val="2"/>
          </w:tcPr>
          <w:p w:rsidR="004F3149" w:rsidRPr="00B67408" w:rsidRDefault="00830262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</w:tcPr>
          <w:p w:rsidR="004F3149" w:rsidRPr="00B67408" w:rsidRDefault="00830262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55" w:type="dxa"/>
          </w:tcPr>
          <w:p w:rsidR="004F3149" w:rsidRPr="00B67408" w:rsidRDefault="00830262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3149" w:rsidRPr="00B67408" w:rsidTr="00B23101">
        <w:tc>
          <w:tcPr>
            <w:tcW w:w="756" w:type="dxa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4" w:type="dxa"/>
            <w:gridSpan w:val="10"/>
          </w:tcPr>
          <w:p w:rsidR="004F3149" w:rsidRPr="00B67408" w:rsidRDefault="004F3149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3149" w:rsidRPr="00B67408" w:rsidRDefault="004F3149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149" w:rsidRPr="00B67408" w:rsidRDefault="004F3149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262" w:rsidRPr="00B67408" w:rsidTr="00B23101">
        <w:trPr>
          <w:trHeight w:val="1154"/>
        </w:trPr>
        <w:tc>
          <w:tcPr>
            <w:tcW w:w="756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63" w:type="dxa"/>
          </w:tcPr>
          <w:p w:rsidR="00830262" w:rsidRPr="00B67408" w:rsidRDefault="00830262" w:rsidP="008302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543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39" w:type="dxa"/>
            <w:gridSpan w:val="3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55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3149" w:rsidRPr="00B67408" w:rsidTr="00B23101">
        <w:tc>
          <w:tcPr>
            <w:tcW w:w="756" w:type="dxa"/>
          </w:tcPr>
          <w:p w:rsidR="004F3149" w:rsidRPr="00B67408" w:rsidRDefault="004F3149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2534" w:type="dxa"/>
            <w:gridSpan w:val="10"/>
          </w:tcPr>
          <w:p w:rsidR="004F3149" w:rsidRPr="00B67408" w:rsidRDefault="004F3149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F3149" w:rsidRPr="00B67408" w:rsidRDefault="004F3149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3149" w:rsidRPr="00B67408" w:rsidRDefault="004F3149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262" w:rsidRPr="00B67408" w:rsidTr="00B23101">
        <w:tc>
          <w:tcPr>
            <w:tcW w:w="756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63" w:type="dxa"/>
          </w:tcPr>
          <w:p w:rsidR="00830262" w:rsidRPr="00B67408" w:rsidRDefault="00830262" w:rsidP="008302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в т.ч. из средств:</w:t>
            </w:r>
          </w:p>
        </w:tc>
        <w:tc>
          <w:tcPr>
            <w:tcW w:w="3543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39" w:type="dxa"/>
            <w:gridSpan w:val="3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55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30262" w:rsidRPr="00B67408" w:rsidTr="00B23101">
        <w:trPr>
          <w:trHeight w:val="719"/>
        </w:trPr>
        <w:tc>
          <w:tcPr>
            <w:tcW w:w="756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830262" w:rsidRPr="00B67408" w:rsidRDefault="00830262" w:rsidP="008302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gridSpan w:val="2"/>
          </w:tcPr>
          <w:p w:rsidR="00830262" w:rsidRPr="00B67408" w:rsidRDefault="00830262" w:rsidP="008302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750CF" w:rsidRPr="00B67408" w:rsidTr="00B23101">
        <w:tc>
          <w:tcPr>
            <w:tcW w:w="756" w:type="dxa"/>
          </w:tcPr>
          <w:p w:rsidR="003750CF" w:rsidRPr="00B67408" w:rsidRDefault="003750CF" w:rsidP="00B674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2534" w:type="dxa"/>
            <w:gridSpan w:val="10"/>
          </w:tcPr>
          <w:p w:rsidR="003750CF" w:rsidRPr="00B67408" w:rsidRDefault="003750CF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750CF" w:rsidRPr="00B67408" w:rsidRDefault="003750CF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750CF" w:rsidRPr="00B67408" w:rsidRDefault="003750CF" w:rsidP="00B6740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34A" w:rsidRPr="00B67408" w:rsidTr="00B23101">
        <w:tc>
          <w:tcPr>
            <w:tcW w:w="756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6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комплекса, памятников ист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рии и культуры, благоустро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ство прилегающих к ним те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риторий, в т.ч. из средств:</w:t>
            </w:r>
          </w:p>
        </w:tc>
        <w:tc>
          <w:tcPr>
            <w:tcW w:w="3543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орган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зации и учреждения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B1434A" w:rsidRPr="00B1434A" w:rsidRDefault="00B1434A" w:rsidP="00B14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60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1434A" w:rsidRPr="00B67408" w:rsidTr="00B23101">
        <w:tc>
          <w:tcPr>
            <w:tcW w:w="756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орган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зации и учреждения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B1434A" w:rsidRPr="00B1434A" w:rsidRDefault="00B1434A" w:rsidP="00B14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60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1434A" w:rsidRPr="00B67408" w:rsidTr="00B23101">
        <w:tc>
          <w:tcPr>
            <w:tcW w:w="756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46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тройству туристических зон, в т.ч. из средств:</w:t>
            </w:r>
          </w:p>
        </w:tc>
        <w:tc>
          <w:tcPr>
            <w:tcW w:w="354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B1434A" w:rsidRPr="00B1434A" w:rsidRDefault="00B1434A" w:rsidP="00B14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60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1434A" w:rsidRPr="00B67408" w:rsidTr="00B23101">
        <w:tc>
          <w:tcPr>
            <w:tcW w:w="756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B1434A" w:rsidRPr="00B1434A" w:rsidRDefault="00B1434A" w:rsidP="00B14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60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F2B3D" w:rsidRPr="00B67408" w:rsidTr="00B23101">
        <w:tc>
          <w:tcPr>
            <w:tcW w:w="756" w:type="dxa"/>
          </w:tcPr>
          <w:p w:rsidR="002F2B3D" w:rsidRPr="00B67408" w:rsidRDefault="002F2B3D" w:rsidP="002F2B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6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Разработка карты экскурсио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ных маршрутов, в т.ч. из средств:</w:t>
            </w:r>
          </w:p>
        </w:tc>
        <w:tc>
          <w:tcPr>
            <w:tcW w:w="354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1434A" w:rsidRPr="00B67408" w:rsidTr="00B23101">
        <w:tc>
          <w:tcPr>
            <w:tcW w:w="756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F2B3D" w:rsidRPr="00B67408" w:rsidTr="00B23101">
        <w:tc>
          <w:tcPr>
            <w:tcW w:w="756" w:type="dxa"/>
          </w:tcPr>
          <w:p w:rsidR="002F2B3D" w:rsidRPr="00B67408" w:rsidRDefault="002F2B3D" w:rsidP="002F2B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46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Установка рекламных щитов со схемами расположения до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топримечательностей района, в т.ч. из средств:</w:t>
            </w:r>
          </w:p>
        </w:tc>
        <w:tc>
          <w:tcPr>
            <w:tcW w:w="354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2F2B3D" w:rsidRDefault="00B1434A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434A" w:rsidRPr="00B67408" w:rsidTr="00B23101">
        <w:tc>
          <w:tcPr>
            <w:tcW w:w="756" w:type="dxa"/>
          </w:tcPr>
          <w:p w:rsidR="00B1434A" w:rsidRPr="00B67408" w:rsidRDefault="00B1434A" w:rsidP="00B14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B1434A" w:rsidRPr="00B67408" w:rsidRDefault="00B1434A" w:rsidP="00B14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B1434A" w:rsidRDefault="00B1434A" w:rsidP="00B1434A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F2B3D" w:rsidRPr="00B67408" w:rsidTr="00B23101">
        <w:tc>
          <w:tcPr>
            <w:tcW w:w="756" w:type="dxa"/>
          </w:tcPr>
          <w:p w:rsidR="002F2B3D" w:rsidRPr="00B67408" w:rsidRDefault="002F2B3D" w:rsidP="002F2B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46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Издание рекламно-информационной продукции о туристических ресурсах ра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она (справочник, буклеты, п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теводители, календари тур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событий), в т.ч. из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354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3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</w:tcPr>
          <w:p w:rsidR="002F2B3D" w:rsidRDefault="002F2B3D" w:rsidP="002F2B3D">
            <w:r w:rsidRPr="00034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4530F" w:rsidRPr="00B67408" w:rsidTr="00B23101">
        <w:tc>
          <w:tcPr>
            <w:tcW w:w="756" w:type="dxa"/>
          </w:tcPr>
          <w:p w:rsidR="0014530F" w:rsidRPr="00B67408" w:rsidRDefault="0014530F" w:rsidP="001453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</w:tcPr>
          <w:p w:rsidR="0014530F" w:rsidRDefault="0014530F" w:rsidP="0014530F">
            <w:r w:rsidRPr="00034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F2B3D" w:rsidRPr="00B67408" w:rsidTr="00B23101">
        <w:tc>
          <w:tcPr>
            <w:tcW w:w="756" w:type="dxa"/>
          </w:tcPr>
          <w:p w:rsidR="002F2B3D" w:rsidRPr="00B67408" w:rsidRDefault="002F2B3D" w:rsidP="002F2B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46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информационных вывесок, указателей на англи</w:t>
            </w: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ском языке согласно туристкой символике в местах туристск</w:t>
            </w: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показа и на объектах тран</w:t>
            </w: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B67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портной инфраструктур,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в т.ч. из средств:</w:t>
            </w:r>
          </w:p>
        </w:tc>
        <w:tc>
          <w:tcPr>
            <w:tcW w:w="354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30F" w:rsidRPr="00B67408" w:rsidTr="00B23101">
        <w:tc>
          <w:tcPr>
            <w:tcW w:w="756" w:type="dxa"/>
          </w:tcPr>
          <w:p w:rsidR="0014530F" w:rsidRPr="00B67408" w:rsidRDefault="0014530F" w:rsidP="001453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7A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B3D" w:rsidRPr="00B67408" w:rsidTr="00B23101">
        <w:tc>
          <w:tcPr>
            <w:tcW w:w="756" w:type="dxa"/>
          </w:tcPr>
          <w:p w:rsidR="002F2B3D" w:rsidRPr="00B67408" w:rsidRDefault="002F2B3D" w:rsidP="002F2B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346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са "Лучшая услуга в сфере т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ризма", лучший туристический проект, в т.ч. из средств:</w:t>
            </w:r>
          </w:p>
        </w:tc>
        <w:tc>
          <w:tcPr>
            <w:tcW w:w="354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  <w:gridSpan w:val="2"/>
          </w:tcPr>
          <w:p w:rsidR="002F2B3D" w:rsidRDefault="0014530F" w:rsidP="002F2B3D">
            <w:r>
              <w:t>0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t>10,00</w:t>
            </w:r>
          </w:p>
        </w:tc>
        <w:tc>
          <w:tcPr>
            <w:tcW w:w="1417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4530F" w:rsidRPr="00B67408" w:rsidTr="00B23101">
        <w:tc>
          <w:tcPr>
            <w:tcW w:w="756" w:type="dxa"/>
          </w:tcPr>
          <w:p w:rsidR="0014530F" w:rsidRPr="00B67408" w:rsidRDefault="0014530F" w:rsidP="001453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5" w:type="dxa"/>
            <w:gridSpan w:val="2"/>
          </w:tcPr>
          <w:p w:rsidR="0014530F" w:rsidRDefault="0014530F" w:rsidP="0014530F">
            <w:r>
              <w:t>0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t>10,00</w:t>
            </w:r>
          </w:p>
        </w:tc>
        <w:tc>
          <w:tcPr>
            <w:tcW w:w="1417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F2B3D" w:rsidRPr="00B67408" w:rsidTr="00B23101">
        <w:tc>
          <w:tcPr>
            <w:tcW w:w="756" w:type="dxa"/>
          </w:tcPr>
          <w:p w:rsidR="002F2B3D" w:rsidRPr="00B67408" w:rsidRDefault="002F2B3D" w:rsidP="002F2B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346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ярмарок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» в т.ч. из средств:</w:t>
            </w:r>
          </w:p>
        </w:tc>
        <w:tc>
          <w:tcPr>
            <w:tcW w:w="354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2F2B3D" w:rsidRDefault="002F2B3D" w:rsidP="002F2B3D">
            <w:r w:rsidRPr="0074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2F2B3D" w:rsidRDefault="0014530F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4530F" w:rsidRPr="00B67408" w:rsidTr="00B23101">
        <w:tc>
          <w:tcPr>
            <w:tcW w:w="756" w:type="dxa"/>
          </w:tcPr>
          <w:p w:rsidR="0014530F" w:rsidRPr="00B67408" w:rsidRDefault="0014530F" w:rsidP="001453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14530F" w:rsidRPr="00B67408" w:rsidRDefault="0014530F" w:rsidP="001453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275" w:type="dxa"/>
            <w:gridSpan w:val="2"/>
          </w:tcPr>
          <w:p w:rsidR="0014530F" w:rsidRDefault="0014530F" w:rsidP="0014530F">
            <w:r w:rsidRPr="0074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14530F" w:rsidRDefault="0014530F" w:rsidP="0014530F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F2B3D" w:rsidRPr="00B67408" w:rsidTr="00B23101">
        <w:tc>
          <w:tcPr>
            <w:tcW w:w="756" w:type="dxa"/>
          </w:tcPr>
          <w:p w:rsidR="002F2B3D" w:rsidRPr="00B67408" w:rsidRDefault="002F2B3D" w:rsidP="002F2B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1.3.9.</w:t>
            </w:r>
          </w:p>
        </w:tc>
        <w:tc>
          <w:tcPr>
            <w:tcW w:w="3463" w:type="dxa"/>
          </w:tcPr>
          <w:p w:rsidR="002F2B3D" w:rsidRPr="00737D85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т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ристических маршрутов с ц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лью посещения памятников природы, природных охраня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мых зон, обустройство тур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маршрутов по </w:t>
            </w:r>
            <w:proofErr w:type="spellStart"/>
            <w:r w:rsidR="00737D85" w:rsidRPr="00737D85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37D85" w:rsidRPr="00737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7D85" w:rsidRPr="00737D85">
              <w:rPr>
                <w:rFonts w:ascii="Times New Roman" w:hAnsi="Times New Roman" w:cs="Times New Roman"/>
                <w:sz w:val="24"/>
                <w:szCs w:val="24"/>
              </w:rPr>
              <w:t>Гебильскому</w:t>
            </w:r>
            <w:proofErr w:type="spellEnd"/>
            <w:r w:rsidR="00737D85" w:rsidRPr="00737D8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, орган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зация сплавов по рекам</w:t>
            </w:r>
            <w:r w:rsidR="0014530F" w:rsidRPr="0073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30F" w:rsidRPr="00737D8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14530F" w:rsidRPr="00737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30F" w:rsidRPr="00737D85">
              <w:rPr>
                <w:rFonts w:ascii="Times New Roman" w:hAnsi="Times New Roman" w:cs="Times New Roman"/>
                <w:sz w:val="24"/>
                <w:szCs w:val="24"/>
              </w:rPr>
              <w:t>кумухского</w:t>
            </w:r>
            <w:proofErr w:type="spellEnd"/>
            <w:r w:rsidR="0014530F" w:rsidRPr="0073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4530F" w:rsidRPr="00737D85">
              <w:rPr>
                <w:rFonts w:ascii="Times New Roman" w:hAnsi="Times New Roman" w:cs="Times New Roman"/>
                <w:sz w:val="24"/>
                <w:szCs w:val="24"/>
              </w:rPr>
              <w:t>Кара-Койсу</w:t>
            </w:r>
            <w:proofErr w:type="spellEnd"/>
            <w:r w:rsidRPr="00737D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7D85">
              <w:rPr>
                <w:rFonts w:ascii="Times New Roman" w:hAnsi="Times New Roman" w:cs="Times New Roman"/>
                <w:sz w:val="24"/>
                <w:szCs w:val="24"/>
              </w:rPr>
              <w:t>анизация и проведение эк</w:t>
            </w:r>
            <w:r w:rsidR="00737D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D85">
              <w:rPr>
                <w:rFonts w:ascii="Times New Roman" w:hAnsi="Times New Roman" w:cs="Times New Roman"/>
                <w:sz w:val="24"/>
                <w:szCs w:val="24"/>
              </w:rPr>
              <w:t xml:space="preserve">курсий по </w:t>
            </w:r>
            <w:proofErr w:type="spellStart"/>
            <w:r w:rsidR="00737D85">
              <w:rPr>
                <w:rFonts w:ascii="Times New Roman" w:hAnsi="Times New Roman" w:cs="Times New Roman"/>
                <w:sz w:val="24"/>
                <w:szCs w:val="24"/>
              </w:rPr>
              <w:t>Гергебильскому</w:t>
            </w:r>
            <w:proofErr w:type="spellEnd"/>
            <w:r w:rsidR="00737D8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 xml:space="preserve">  в т.ч. из средств:</w:t>
            </w:r>
          </w:p>
        </w:tc>
        <w:tc>
          <w:tcPr>
            <w:tcW w:w="3543" w:type="dxa"/>
          </w:tcPr>
          <w:p w:rsidR="002F2B3D" w:rsidRPr="00B67408" w:rsidRDefault="002F2B3D" w:rsidP="002F2B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2F2B3D" w:rsidRDefault="007A7CC6" w:rsidP="002F2B3D"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</w:tcPr>
          <w:p w:rsidR="002F2B3D" w:rsidRDefault="007A7CC6" w:rsidP="002F2B3D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</w:tcPr>
          <w:p w:rsidR="002F2B3D" w:rsidRDefault="007A7CC6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2"/>
          </w:tcPr>
          <w:p w:rsidR="002F2B3D" w:rsidRDefault="007A7CC6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gridSpan w:val="2"/>
          </w:tcPr>
          <w:p w:rsidR="002F2B3D" w:rsidRDefault="007A7CC6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2F2B3D" w:rsidRDefault="007A7CC6" w:rsidP="002F2B3D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A7CC6" w:rsidRPr="00B67408" w:rsidTr="00B23101">
        <w:tc>
          <w:tcPr>
            <w:tcW w:w="756" w:type="dxa"/>
          </w:tcPr>
          <w:p w:rsidR="007A7CC6" w:rsidRPr="00B67408" w:rsidRDefault="007A7CC6" w:rsidP="007A7C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A7CC6" w:rsidRPr="00737D85" w:rsidRDefault="007A7CC6" w:rsidP="007A7C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85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3543" w:type="dxa"/>
          </w:tcPr>
          <w:p w:rsidR="007A7CC6" w:rsidRPr="00B67408" w:rsidRDefault="007A7CC6" w:rsidP="007A7C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Гергебильского 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408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gridSpan w:val="2"/>
          </w:tcPr>
          <w:p w:rsidR="007A7CC6" w:rsidRDefault="007A7CC6" w:rsidP="007A7CC6"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</w:tcPr>
          <w:p w:rsidR="007A7CC6" w:rsidRDefault="007A7CC6" w:rsidP="007A7CC6"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</w:tcPr>
          <w:p w:rsidR="007A7CC6" w:rsidRDefault="007A7CC6" w:rsidP="007A7CC6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2"/>
          </w:tcPr>
          <w:p w:rsidR="007A7CC6" w:rsidRDefault="007A7CC6" w:rsidP="007A7CC6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gridSpan w:val="2"/>
          </w:tcPr>
          <w:p w:rsidR="007A7CC6" w:rsidRDefault="007A7CC6" w:rsidP="007A7CC6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</w:tcPr>
          <w:p w:rsidR="007A7CC6" w:rsidRDefault="007A7CC6" w:rsidP="007A7CC6"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E259B0" w:rsidRPr="00B67408" w:rsidRDefault="00E259B0" w:rsidP="00B67408">
      <w:pPr>
        <w:pBdr>
          <w:bottom w:val="single" w:sz="12" w:space="31" w:color="auto"/>
        </w:pBdr>
        <w:spacing w:after="0" w:line="240" w:lineRule="exact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sectPr w:rsidR="00E259B0" w:rsidRPr="00B67408" w:rsidSect="00CE0D9B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35" w:rsidRDefault="00E26F35" w:rsidP="00301397">
      <w:pPr>
        <w:spacing w:after="0" w:line="240" w:lineRule="auto"/>
      </w:pPr>
      <w:r>
        <w:separator/>
      </w:r>
    </w:p>
  </w:endnote>
  <w:endnote w:type="continuationSeparator" w:id="0">
    <w:p w:rsidR="00E26F35" w:rsidRDefault="00E26F35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35" w:rsidRDefault="00E26F35" w:rsidP="00301397">
      <w:pPr>
        <w:spacing w:after="0" w:line="240" w:lineRule="auto"/>
      </w:pPr>
      <w:r>
        <w:separator/>
      </w:r>
    </w:p>
  </w:footnote>
  <w:footnote w:type="continuationSeparator" w:id="0">
    <w:p w:rsidR="00E26F35" w:rsidRDefault="00E26F35" w:rsidP="003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8813"/>
      <w:docPartObj>
        <w:docPartGallery w:val="Page Numbers (Top of Page)"/>
        <w:docPartUnique/>
      </w:docPartObj>
    </w:sdtPr>
    <w:sdtContent>
      <w:p w:rsidR="00051152" w:rsidRDefault="00AE65F1">
        <w:pPr>
          <w:pStyle w:val="ab"/>
          <w:jc w:val="center"/>
        </w:pPr>
        <w:fldSimple w:instr=" PAGE   \* MERGEFORMAT ">
          <w:r w:rsidR="00FF3240">
            <w:rPr>
              <w:noProof/>
            </w:rPr>
            <w:t>4</w:t>
          </w:r>
        </w:fldSimple>
      </w:p>
    </w:sdtContent>
  </w:sdt>
  <w:p w:rsidR="00051152" w:rsidRDefault="000511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03F"/>
    <w:multiLevelType w:val="hybridMultilevel"/>
    <w:tmpl w:val="E5AA64D6"/>
    <w:lvl w:ilvl="0" w:tplc="9648E7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E29EE"/>
    <w:multiLevelType w:val="hybridMultilevel"/>
    <w:tmpl w:val="82440DD2"/>
    <w:lvl w:ilvl="0" w:tplc="55F05F7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3803"/>
    <w:multiLevelType w:val="multilevel"/>
    <w:tmpl w:val="16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6617"/>
    <w:multiLevelType w:val="hybridMultilevel"/>
    <w:tmpl w:val="D44C289E"/>
    <w:lvl w:ilvl="0" w:tplc="09D45CA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51"/>
    <w:rsid w:val="000101C8"/>
    <w:rsid w:val="00012C82"/>
    <w:rsid w:val="000256C9"/>
    <w:rsid w:val="000276CA"/>
    <w:rsid w:val="00032587"/>
    <w:rsid w:val="00034073"/>
    <w:rsid w:val="0004498D"/>
    <w:rsid w:val="00045E0A"/>
    <w:rsid w:val="00051152"/>
    <w:rsid w:val="00053D2D"/>
    <w:rsid w:val="00055A47"/>
    <w:rsid w:val="000628C2"/>
    <w:rsid w:val="00065D65"/>
    <w:rsid w:val="00083C8E"/>
    <w:rsid w:val="00087EE7"/>
    <w:rsid w:val="00094BB4"/>
    <w:rsid w:val="000A3B51"/>
    <w:rsid w:val="000C32F2"/>
    <w:rsid w:val="000D062B"/>
    <w:rsid w:val="000D485D"/>
    <w:rsid w:val="000D6964"/>
    <w:rsid w:val="000E1512"/>
    <w:rsid w:val="000E68E3"/>
    <w:rsid w:val="00103585"/>
    <w:rsid w:val="00105F7F"/>
    <w:rsid w:val="001136A5"/>
    <w:rsid w:val="001142BC"/>
    <w:rsid w:val="00115DAA"/>
    <w:rsid w:val="00117FCC"/>
    <w:rsid w:val="00123065"/>
    <w:rsid w:val="00123D16"/>
    <w:rsid w:val="0014530F"/>
    <w:rsid w:val="0015199A"/>
    <w:rsid w:val="00152762"/>
    <w:rsid w:val="001546FB"/>
    <w:rsid w:val="001555BF"/>
    <w:rsid w:val="001559FC"/>
    <w:rsid w:val="00161BD6"/>
    <w:rsid w:val="001728AA"/>
    <w:rsid w:val="001733D7"/>
    <w:rsid w:val="001B5389"/>
    <w:rsid w:val="001C37C7"/>
    <w:rsid w:val="001C7A3C"/>
    <w:rsid w:val="001D2BDF"/>
    <w:rsid w:val="001E782A"/>
    <w:rsid w:val="001F5693"/>
    <w:rsid w:val="001F73F6"/>
    <w:rsid w:val="00207B08"/>
    <w:rsid w:val="002200C8"/>
    <w:rsid w:val="00221677"/>
    <w:rsid w:val="0022388F"/>
    <w:rsid w:val="00233EA0"/>
    <w:rsid w:val="00244DCB"/>
    <w:rsid w:val="002510C2"/>
    <w:rsid w:val="00264B30"/>
    <w:rsid w:val="00271D98"/>
    <w:rsid w:val="0028193B"/>
    <w:rsid w:val="002830DB"/>
    <w:rsid w:val="002836DF"/>
    <w:rsid w:val="00292102"/>
    <w:rsid w:val="002A1D59"/>
    <w:rsid w:val="002A20AB"/>
    <w:rsid w:val="002B05A3"/>
    <w:rsid w:val="002B1BFE"/>
    <w:rsid w:val="002C4C3A"/>
    <w:rsid w:val="002C5CBC"/>
    <w:rsid w:val="002D2F72"/>
    <w:rsid w:val="002D4710"/>
    <w:rsid w:val="002D512C"/>
    <w:rsid w:val="002E2FED"/>
    <w:rsid w:val="002E39E0"/>
    <w:rsid w:val="002E4F13"/>
    <w:rsid w:val="002F2B0A"/>
    <w:rsid w:val="002F2B3D"/>
    <w:rsid w:val="002F44A4"/>
    <w:rsid w:val="003007C8"/>
    <w:rsid w:val="00301397"/>
    <w:rsid w:val="003022A1"/>
    <w:rsid w:val="0030274E"/>
    <w:rsid w:val="003078C7"/>
    <w:rsid w:val="00312734"/>
    <w:rsid w:val="00315453"/>
    <w:rsid w:val="0032582B"/>
    <w:rsid w:val="003353B8"/>
    <w:rsid w:val="003429B4"/>
    <w:rsid w:val="003430D6"/>
    <w:rsid w:val="003750CF"/>
    <w:rsid w:val="00386F53"/>
    <w:rsid w:val="00390C52"/>
    <w:rsid w:val="00391C79"/>
    <w:rsid w:val="0039530B"/>
    <w:rsid w:val="003A066E"/>
    <w:rsid w:val="003A5A3D"/>
    <w:rsid w:val="003A5CAA"/>
    <w:rsid w:val="003B2786"/>
    <w:rsid w:val="003D1EEB"/>
    <w:rsid w:val="003F3FF1"/>
    <w:rsid w:val="00402CCD"/>
    <w:rsid w:val="00406D07"/>
    <w:rsid w:val="00410B6D"/>
    <w:rsid w:val="00426B9F"/>
    <w:rsid w:val="00432C1A"/>
    <w:rsid w:val="00432FE5"/>
    <w:rsid w:val="00437BE5"/>
    <w:rsid w:val="0044799A"/>
    <w:rsid w:val="0046503D"/>
    <w:rsid w:val="00467975"/>
    <w:rsid w:val="004734C5"/>
    <w:rsid w:val="00474870"/>
    <w:rsid w:val="00477CA4"/>
    <w:rsid w:val="00482849"/>
    <w:rsid w:val="0048495F"/>
    <w:rsid w:val="00490F08"/>
    <w:rsid w:val="004924C6"/>
    <w:rsid w:val="00495D57"/>
    <w:rsid w:val="00496E51"/>
    <w:rsid w:val="004B480A"/>
    <w:rsid w:val="004C01C2"/>
    <w:rsid w:val="004C1973"/>
    <w:rsid w:val="004F27EA"/>
    <w:rsid w:val="004F2AE4"/>
    <w:rsid w:val="004F3146"/>
    <w:rsid w:val="004F3149"/>
    <w:rsid w:val="004F3D3B"/>
    <w:rsid w:val="004F5013"/>
    <w:rsid w:val="005021EE"/>
    <w:rsid w:val="00504963"/>
    <w:rsid w:val="00515C96"/>
    <w:rsid w:val="005238C8"/>
    <w:rsid w:val="00523CF9"/>
    <w:rsid w:val="00532C68"/>
    <w:rsid w:val="00532FC7"/>
    <w:rsid w:val="00546392"/>
    <w:rsid w:val="00555801"/>
    <w:rsid w:val="0055697D"/>
    <w:rsid w:val="005618F1"/>
    <w:rsid w:val="0057029F"/>
    <w:rsid w:val="005730F7"/>
    <w:rsid w:val="00583430"/>
    <w:rsid w:val="005940F3"/>
    <w:rsid w:val="0059589E"/>
    <w:rsid w:val="005966CA"/>
    <w:rsid w:val="005967FC"/>
    <w:rsid w:val="005A4F51"/>
    <w:rsid w:val="005B6422"/>
    <w:rsid w:val="005B7574"/>
    <w:rsid w:val="005B7DB2"/>
    <w:rsid w:val="005D711B"/>
    <w:rsid w:val="005D7646"/>
    <w:rsid w:val="005E30C3"/>
    <w:rsid w:val="005E35F3"/>
    <w:rsid w:val="005E435E"/>
    <w:rsid w:val="005E7216"/>
    <w:rsid w:val="005F6B35"/>
    <w:rsid w:val="00604C16"/>
    <w:rsid w:val="0061519C"/>
    <w:rsid w:val="00617FCF"/>
    <w:rsid w:val="006242FA"/>
    <w:rsid w:val="00624F2E"/>
    <w:rsid w:val="00641CBE"/>
    <w:rsid w:val="00650B73"/>
    <w:rsid w:val="00664684"/>
    <w:rsid w:val="006707A8"/>
    <w:rsid w:val="0067390E"/>
    <w:rsid w:val="00675FA4"/>
    <w:rsid w:val="00691DB2"/>
    <w:rsid w:val="00694C07"/>
    <w:rsid w:val="006A7555"/>
    <w:rsid w:val="006B4C5D"/>
    <w:rsid w:val="006B5B08"/>
    <w:rsid w:val="006B7999"/>
    <w:rsid w:val="006C4E3F"/>
    <w:rsid w:val="006D16ED"/>
    <w:rsid w:val="006D2620"/>
    <w:rsid w:val="006D6AD4"/>
    <w:rsid w:val="006E1417"/>
    <w:rsid w:val="006E313D"/>
    <w:rsid w:val="006E3DEA"/>
    <w:rsid w:val="006F09AF"/>
    <w:rsid w:val="006F31CF"/>
    <w:rsid w:val="00703A7F"/>
    <w:rsid w:val="00704705"/>
    <w:rsid w:val="00710437"/>
    <w:rsid w:val="007121CF"/>
    <w:rsid w:val="00722C0A"/>
    <w:rsid w:val="0073302D"/>
    <w:rsid w:val="00735190"/>
    <w:rsid w:val="00737D85"/>
    <w:rsid w:val="00747E0B"/>
    <w:rsid w:val="00754917"/>
    <w:rsid w:val="00762696"/>
    <w:rsid w:val="00767E67"/>
    <w:rsid w:val="00790B04"/>
    <w:rsid w:val="007A24C2"/>
    <w:rsid w:val="007A7CC6"/>
    <w:rsid w:val="007B3978"/>
    <w:rsid w:val="007B7F3C"/>
    <w:rsid w:val="007C58C7"/>
    <w:rsid w:val="007D3603"/>
    <w:rsid w:val="007D6F32"/>
    <w:rsid w:val="007F26EA"/>
    <w:rsid w:val="00807B82"/>
    <w:rsid w:val="00813114"/>
    <w:rsid w:val="00817350"/>
    <w:rsid w:val="00821F5D"/>
    <w:rsid w:val="00823A08"/>
    <w:rsid w:val="00830262"/>
    <w:rsid w:val="00836469"/>
    <w:rsid w:val="00836E72"/>
    <w:rsid w:val="00841CE7"/>
    <w:rsid w:val="008442CB"/>
    <w:rsid w:val="00846A73"/>
    <w:rsid w:val="00847141"/>
    <w:rsid w:val="008503A0"/>
    <w:rsid w:val="00850E24"/>
    <w:rsid w:val="00853B16"/>
    <w:rsid w:val="00854630"/>
    <w:rsid w:val="008623D6"/>
    <w:rsid w:val="00862487"/>
    <w:rsid w:val="00865F4A"/>
    <w:rsid w:val="0086770C"/>
    <w:rsid w:val="00870774"/>
    <w:rsid w:val="00873F93"/>
    <w:rsid w:val="008747A8"/>
    <w:rsid w:val="00875B4C"/>
    <w:rsid w:val="00875C4A"/>
    <w:rsid w:val="00881D10"/>
    <w:rsid w:val="00886DE8"/>
    <w:rsid w:val="008B6609"/>
    <w:rsid w:val="008C1D9B"/>
    <w:rsid w:val="008C33F6"/>
    <w:rsid w:val="008C5242"/>
    <w:rsid w:val="008D096F"/>
    <w:rsid w:val="008D2976"/>
    <w:rsid w:val="008D39A5"/>
    <w:rsid w:val="008D49D0"/>
    <w:rsid w:val="008E0DAA"/>
    <w:rsid w:val="008E705C"/>
    <w:rsid w:val="008F05C2"/>
    <w:rsid w:val="008F1295"/>
    <w:rsid w:val="009024B3"/>
    <w:rsid w:val="00914FB4"/>
    <w:rsid w:val="00915B5A"/>
    <w:rsid w:val="009224E3"/>
    <w:rsid w:val="009319AA"/>
    <w:rsid w:val="00944766"/>
    <w:rsid w:val="00951CE9"/>
    <w:rsid w:val="00955EB2"/>
    <w:rsid w:val="00960EAE"/>
    <w:rsid w:val="0096439D"/>
    <w:rsid w:val="009739DD"/>
    <w:rsid w:val="00974065"/>
    <w:rsid w:val="00994C38"/>
    <w:rsid w:val="009961AE"/>
    <w:rsid w:val="00996806"/>
    <w:rsid w:val="009A0ECA"/>
    <w:rsid w:val="009A49E9"/>
    <w:rsid w:val="009B041D"/>
    <w:rsid w:val="009B15D2"/>
    <w:rsid w:val="009B44DE"/>
    <w:rsid w:val="009D0AC9"/>
    <w:rsid w:val="009D1E01"/>
    <w:rsid w:val="009D3D68"/>
    <w:rsid w:val="009D44DC"/>
    <w:rsid w:val="009E08FE"/>
    <w:rsid w:val="009E48E5"/>
    <w:rsid w:val="009F6299"/>
    <w:rsid w:val="00A03F3D"/>
    <w:rsid w:val="00A26F0D"/>
    <w:rsid w:val="00A33FC4"/>
    <w:rsid w:val="00A4376E"/>
    <w:rsid w:val="00A502AB"/>
    <w:rsid w:val="00A5097F"/>
    <w:rsid w:val="00A56B71"/>
    <w:rsid w:val="00A56CEB"/>
    <w:rsid w:val="00A63F03"/>
    <w:rsid w:val="00A64702"/>
    <w:rsid w:val="00A65E83"/>
    <w:rsid w:val="00A715D8"/>
    <w:rsid w:val="00A85632"/>
    <w:rsid w:val="00A8690B"/>
    <w:rsid w:val="00A93FB5"/>
    <w:rsid w:val="00A94381"/>
    <w:rsid w:val="00A956BB"/>
    <w:rsid w:val="00A97463"/>
    <w:rsid w:val="00AA1DEB"/>
    <w:rsid w:val="00AA4F4A"/>
    <w:rsid w:val="00AA631D"/>
    <w:rsid w:val="00AB30CB"/>
    <w:rsid w:val="00AB77B3"/>
    <w:rsid w:val="00AC545B"/>
    <w:rsid w:val="00AC795E"/>
    <w:rsid w:val="00AD040B"/>
    <w:rsid w:val="00AD5274"/>
    <w:rsid w:val="00AD7548"/>
    <w:rsid w:val="00AE3D30"/>
    <w:rsid w:val="00AE65F1"/>
    <w:rsid w:val="00AF0CB0"/>
    <w:rsid w:val="00AF581E"/>
    <w:rsid w:val="00B01E96"/>
    <w:rsid w:val="00B1434A"/>
    <w:rsid w:val="00B23101"/>
    <w:rsid w:val="00B23DA6"/>
    <w:rsid w:val="00B269E6"/>
    <w:rsid w:val="00B311E6"/>
    <w:rsid w:val="00B36469"/>
    <w:rsid w:val="00B42470"/>
    <w:rsid w:val="00B50380"/>
    <w:rsid w:val="00B534E9"/>
    <w:rsid w:val="00B56CCA"/>
    <w:rsid w:val="00B67408"/>
    <w:rsid w:val="00B74728"/>
    <w:rsid w:val="00B915A0"/>
    <w:rsid w:val="00BB0F0D"/>
    <w:rsid w:val="00BB5711"/>
    <w:rsid w:val="00BB703D"/>
    <w:rsid w:val="00BC0800"/>
    <w:rsid w:val="00BC18A9"/>
    <w:rsid w:val="00BC2604"/>
    <w:rsid w:val="00BC6712"/>
    <w:rsid w:val="00BD30CA"/>
    <w:rsid w:val="00BD6A50"/>
    <w:rsid w:val="00BD6F32"/>
    <w:rsid w:val="00BE12DE"/>
    <w:rsid w:val="00BF00A1"/>
    <w:rsid w:val="00BF07B1"/>
    <w:rsid w:val="00BF4E3E"/>
    <w:rsid w:val="00C11DCC"/>
    <w:rsid w:val="00C226F3"/>
    <w:rsid w:val="00C30732"/>
    <w:rsid w:val="00C30B45"/>
    <w:rsid w:val="00C31BA4"/>
    <w:rsid w:val="00C405F3"/>
    <w:rsid w:val="00C43BCC"/>
    <w:rsid w:val="00C44622"/>
    <w:rsid w:val="00C4574F"/>
    <w:rsid w:val="00C525FD"/>
    <w:rsid w:val="00C576C2"/>
    <w:rsid w:val="00C75540"/>
    <w:rsid w:val="00C7566A"/>
    <w:rsid w:val="00C90E96"/>
    <w:rsid w:val="00C9582A"/>
    <w:rsid w:val="00C96BF8"/>
    <w:rsid w:val="00CA28F0"/>
    <w:rsid w:val="00CB6601"/>
    <w:rsid w:val="00CC02FB"/>
    <w:rsid w:val="00CC09CC"/>
    <w:rsid w:val="00CC29F7"/>
    <w:rsid w:val="00CE0D9B"/>
    <w:rsid w:val="00CE6251"/>
    <w:rsid w:val="00CE7325"/>
    <w:rsid w:val="00CF784F"/>
    <w:rsid w:val="00D00EB7"/>
    <w:rsid w:val="00D118E1"/>
    <w:rsid w:val="00D15C96"/>
    <w:rsid w:val="00D2595D"/>
    <w:rsid w:val="00D35F1B"/>
    <w:rsid w:val="00D364E5"/>
    <w:rsid w:val="00D46B5D"/>
    <w:rsid w:val="00D46EDF"/>
    <w:rsid w:val="00D52178"/>
    <w:rsid w:val="00D54E84"/>
    <w:rsid w:val="00D619DF"/>
    <w:rsid w:val="00D622E9"/>
    <w:rsid w:val="00D81A43"/>
    <w:rsid w:val="00D8442D"/>
    <w:rsid w:val="00D96C44"/>
    <w:rsid w:val="00DA62C2"/>
    <w:rsid w:val="00DB1069"/>
    <w:rsid w:val="00DB71C4"/>
    <w:rsid w:val="00DC2522"/>
    <w:rsid w:val="00DD2574"/>
    <w:rsid w:val="00DD6080"/>
    <w:rsid w:val="00DE2DF3"/>
    <w:rsid w:val="00DE73FD"/>
    <w:rsid w:val="00DF1D01"/>
    <w:rsid w:val="00DF4EEC"/>
    <w:rsid w:val="00E10C46"/>
    <w:rsid w:val="00E12446"/>
    <w:rsid w:val="00E21226"/>
    <w:rsid w:val="00E259B0"/>
    <w:rsid w:val="00E26F35"/>
    <w:rsid w:val="00E3250C"/>
    <w:rsid w:val="00E34A47"/>
    <w:rsid w:val="00E35CF6"/>
    <w:rsid w:val="00E4086C"/>
    <w:rsid w:val="00E418DA"/>
    <w:rsid w:val="00E537CD"/>
    <w:rsid w:val="00E600A5"/>
    <w:rsid w:val="00E6106E"/>
    <w:rsid w:val="00E63BED"/>
    <w:rsid w:val="00E647D6"/>
    <w:rsid w:val="00E64DE3"/>
    <w:rsid w:val="00E71849"/>
    <w:rsid w:val="00E74608"/>
    <w:rsid w:val="00E76D3E"/>
    <w:rsid w:val="00E82262"/>
    <w:rsid w:val="00E94973"/>
    <w:rsid w:val="00EA011C"/>
    <w:rsid w:val="00EA0D9E"/>
    <w:rsid w:val="00EA2681"/>
    <w:rsid w:val="00EA2B4F"/>
    <w:rsid w:val="00EA5236"/>
    <w:rsid w:val="00EA5E19"/>
    <w:rsid w:val="00EA6D29"/>
    <w:rsid w:val="00EC04F6"/>
    <w:rsid w:val="00EC148C"/>
    <w:rsid w:val="00EC3806"/>
    <w:rsid w:val="00ED00E7"/>
    <w:rsid w:val="00ED13E1"/>
    <w:rsid w:val="00EE0570"/>
    <w:rsid w:val="00EE453A"/>
    <w:rsid w:val="00EF2618"/>
    <w:rsid w:val="00F06679"/>
    <w:rsid w:val="00F2393F"/>
    <w:rsid w:val="00F25C46"/>
    <w:rsid w:val="00F27370"/>
    <w:rsid w:val="00F307BB"/>
    <w:rsid w:val="00F34F33"/>
    <w:rsid w:val="00F35CB2"/>
    <w:rsid w:val="00F3637C"/>
    <w:rsid w:val="00F410A7"/>
    <w:rsid w:val="00F43001"/>
    <w:rsid w:val="00F46850"/>
    <w:rsid w:val="00F47C00"/>
    <w:rsid w:val="00F5118D"/>
    <w:rsid w:val="00F53DA0"/>
    <w:rsid w:val="00F565D9"/>
    <w:rsid w:val="00F60DA4"/>
    <w:rsid w:val="00F67043"/>
    <w:rsid w:val="00F73665"/>
    <w:rsid w:val="00F75C1A"/>
    <w:rsid w:val="00F821F2"/>
    <w:rsid w:val="00F93B9D"/>
    <w:rsid w:val="00F96987"/>
    <w:rsid w:val="00FA406B"/>
    <w:rsid w:val="00FB22B1"/>
    <w:rsid w:val="00FD29DD"/>
    <w:rsid w:val="00FE0D31"/>
    <w:rsid w:val="00FE6C9A"/>
    <w:rsid w:val="00FF2C85"/>
    <w:rsid w:val="00FF3240"/>
    <w:rsid w:val="00FF4983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</w:style>
  <w:style w:type="paragraph" w:styleId="1">
    <w:name w:val="heading 1"/>
    <w:basedOn w:val="a"/>
    <w:link w:val="10"/>
    <w:uiPriority w:val="9"/>
    <w:qFormat/>
    <w:rsid w:val="00E8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01"/>
    <w:pPr>
      <w:ind w:left="720"/>
      <w:contextualSpacing/>
    </w:pPr>
  </w:style>
  <w:style w:type="table" w:styleId="a4">
    <w:name w:val="Table Grid"/>
    <w:basedOn w:val="a1"/>
    <w:uiPriority w:val="59"/>
    <w:rsid w:val="0091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F93B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7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uiPriority w:val="99"/>
    <w:qFormat/>
    <w:rsid w:val="00853B16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Calibri"/>
      <w:sz w:val="28"/>
    </w:rPr>
  </w:style>
  <w:style w:type="paragraph" w:customStyle="1" w:styleId="aa">
    <w:name w:val="Содержимое таблицы"/>
    <w:basedOn w:val="a"/>
    <w:rsid w:val="005940F3"/>
    <w:pPr>
      <w:suppressLineNumbers/>
      <w:suppressAutoHyphens/>
      <w:spacing w:after="0"/>
    </w:pPr>
    <w:rPr>
      <w:rFonts w:ascii="Calibri" w:eastAsia="Lucida Sans Unicode" w:hAnsi="Calibri" w:cs="font351"/>
      <w:kern w:val="1"/>
      <w:lang w:eastAsia="ar-SA"/>
    </w:rPr>
  </w:style>
  <w:style w:type="paragraph" w:customStyle="1" w:styleId="11">
    <w:name w:val="Текст1"/>
    <w:basedOn w:val="a"/>
    <w:rsid w:val="008747A8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onsNormal">
    <w:name w:val="ConsNormal"/>
    <w:uiPriority w:val="99"/>
    <w:rsid w:val="00E3250C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397"/>
  </w:style>
  <w:style w:type="paragraph" w:styleId="ad">
    <w:name w:val="footer"/>
    <w:basedOn w:val="a"/>
    <w:link w:val="ae"/>
    <w:uiPriority w:val="99"/>
    <w:semiHidden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1397"/>
  </w:style>
  <w:style w:type="character" w:customStyle="1" w:styleId="af">
    <w:name w:val="Цветовое выделение"/>
    <w:uiPriority w:val="99"/>
    <w:rsid w:val="00152762"/>
    <w:rPr>
      <w:b/>
      <w:color w:val="26282F"/>
    </w:rPr>
  </w:style>
  <w:style w:type="paragraph" w:customStyle="1" w:styleId="ConsPlusTitle">
    <w:name w:val="ConsPlusTitle"/>
    <w:rsid w:val="00AD0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82262"/>
  </w:style>
  <w:style w:type="paragraph" w:styleId="af0">
    <w:name w:val="No Spacing"/>
    <w:uiPriority w:val="99"/>
    <w:qFormat/>
    <w:rsid w:val="00817350"/>
    <w:pPr>
      <w:spacing w:after="0" w:line="240" w:lineRule="auto"/>
    </w:pPr>
    <w:rPr>
      <w:rFonts w:ascii="Calibri" w:eastAsia="Calibri" w:hAnsi="Calibri" w:cs="Calibri"/>
    </w:rPr>
  </w:style>
  <w:style w:type="paragraph" w:customStyle="1" w:styleId="headertext">
    <w:name w:val="headertext"/>
    <w:basedOn w:val="a"/>
    <w:rsid w:val="007F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DF0CF9E7C9DCD7C85E7ED5762A3F764A0FE39CB7375E90FED49899EDC801F840226799EDE0E2E5260610A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B8009456D96D698BFCB3448C7ABF576269ABA38C1B2FD1CAA9C8E42CE5F62C30377385955CF05E0314u1q2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5BFB-74B8-4E79-84BA-F03240CB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27</Pages>
  <Words>7069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Гергебильского района</vt:lpstr>
    </vt:vector>
  </TitlesOfParts>
  <Company/>
  <LinksUpToDate>false</LinksUpToDate>
  <CharactersWithSpaces>47269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Гергебильского района</dc:title>
  <dc:creator>Econ;Нажмудин Кулизанов</dc:creator>
  <cp:lastModifiedBy>админ</cp:lastModifiedBy>
  <cp:revision>22</cp:revision>
  <cp:lastPrinted>2021-01-27T11:19:00Z</cp:lastPrinted>
  <dcterms:created xsi:type="dcterms:W3CDTF">2018-08-06T09:34:00Z</dcterms:created>
  <dcterms:modified xsi:type="dcterms:W3CDTF">2021-02-11T07:05:00Z</dcterms:modified>
</cp:coreProperties>
</file>