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jc w:val="center"/>
        <w:tblCellSpacing w:w="0" w:type="dxa"/>
        <w:tblInd w:w="2946" w:type="dxa"/>
        <w:tblCellMar>
          <w:left w:w="0" w:type="dxa"/>
          <w:right w:w="0" w:type="dxa"/>
        </w:tblCellMar>
        <w:tblLook w:val="04A0"/>
      </w:tblPr>
      <w:tblGrid>
        <w:gridCol w:w="10561"/>
        <w:gridCol w:w="435"/>
      </w:tblGrid>
      <w:tr w:rsidR="005135DB" w:rsidRPr="005135DB" w:rsidTr="005135DB">
        <w:trPr>
          <w:tblCellSpacing w:w="0" w:type="dxa"/>
          <w:jc w:val="center"/>
        </w:trPr>
        <w:tc>
          <w:tcPr>
            <w:tcW w:w="10561" w:type="dxa"/>
            <w:hideMark/>
          </w:tcPr>
          <w:p w:rsidR="004A0F95" w:rsidRDefault="00F41202" w:rsidP="004A0F95">
            <w:pPr>
              <w:spacing w:line="240" w:lineRule="exact"/>
              <w:ind w:left="4820"/>
              <w:rPr>
                <w:szCs w:val="28"/>
              </w:rPr>
            </w:pPr>
            <w:r w:rsidRPr="00F41202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0;text-align:left;margin-left:-14.55pt;margin-top:-105.3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      <v:textbox style="mso-next-textbox:#Поле 2">
                    <w:txbxContent>
                      <w:p w:rsidR="004A0F95" w:rsidRPr="006A333A" w:rsidRDefault="0062170E" w:rsidP="004A0F95">
                        <w:pPr>
                          <w:tabs>
                            <w:tab w:val="left" w:pos="912"/>
                          </w:tabs>
                          <w:contextualSpacing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4A0F95">
              <w:rPr>
                <w:szCs w:val="28"/>
              </w:rPr>
              <w:t xml:space="preserve">Главному редактору  </w:t>
            </w:r>
          </w:p>
          <w:p w:rsidR="004A0F95" w:rsidRDefault="004A0F95" w:rsidP="004A0F95">
            <w:pPr>
              <w:spacing w:line="240" w:lineRule="exact"/>
              <w:ind w:left="4820"/>
              <w:rPr>
                <w:szCs w:val="28"/>
              </w:rPr>
            </w:pPr>
            <w:r>
              <w:rPr>
                <w:szCs w:val="28"/>
              </w:rPr>
              <w:t>районной газеты</w:t>
            </w:r>
            <w:r w:rsidR="00B202CD">
              <w:rPr>
                <w:szCs w:val="28"/>
              </w:rPr>
              <w:t xml:space="preserve"> «Вперед»</w:t>
            </w:r>
          </w:p>
          <w:p w:rsidR="004A0F95" w:rsidRDefault="004A0F95" w:rsidP="004A0F95">
            <w:pPr>
              <w:spacing w:line="240" w:lineRule="exact"/>
              <w:ind w:left="4820"/>
              <w:rPr>
                <w:szCs w:val="28"/>
              </w:rPr>
            </w:pPr>
          </w:p>
          <w:p w:rsidR="004A0F95" w:rsidRDefault="00B202CD" w:rsidP="004A0F95">
            <w:pPr>
              <w:spacing w:line="240" w:lineRule="exact"/>
              <w:ind w:left="4820"/>
            </w:pPr>
            <w:r>
              <w:t>Ахмедову Б.М.</w:t>
            </w: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4A0F95">
            <w:pPr>
              <w:spacing w:line="240" w:lineRule="exact"/>
              <w:ind w:left="4820"/>
            </w:pPr>
          </w:p>
          <w:p w:rsidR="004A0F95" w:rsidRDefault="004A0F95" w:rsidP="0062170E">
            <w:pPr>
              <w:spacing w:line="240" w:lineRule="exact"/>
            </w:pPr>
          </w:p>
          <w:p w:rsidR="004A0F95" w:rsidRDefault="0062170E" w:rsidP="0062170E">
            <w:pPr>
              <w:spacing w:line="288" w:lineRule="atLeast"/>
              <w:jc w:val="both"/>
            </w:pPr>
            <w:r>
              <w:t xml:space="preserve">          </w:t>
            </w:r>
            <w:r w:rsidR="004A0F95" w:rsidRPr="00A123E9">
              <w:t xml:space="preserve">Для опубликования </w:t>
            </w:r>
            <w:r w:rsidR="004A0F95">
              <w:t xml:space="preserve">в районной газете  </w:t>
            </w:r>
            <w:r w:rsidR="004A0F95" w:rsidRPr="00402CF6">
              <w:t xml:space="preserve"> </w:t>
            </w:r>
            <w:r w:rsidR="004A0F95" w:rsidRPr="00A123E9">
              <w:t xml:space="preserve">в рубрике «Прокуратура разъясняет» </w:t>
            </w:r>
            <w:r w:rsidR="004A0F95">
              <w:t xml:space="preserve">направляется </w:t>
            </w:r>
            <w:r w:rsidR="004A0F95" w:rsidRPr="00A123E9">
              <w:t xml:space="preserve">статья </w:t>
            </w:r>
          </w:p>
          <w:p w:rsidR="005135DB" w:rsidRDefault="005135DB" w:rsidP="004A0F95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Федеральным законом от 18.04.2018 № 72-ФЗ в Уголовно-процессуальный кодекс РФ внесены изменения, в соответствии с которыми вводится новая мера пресечения — запрет определенных действий.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Данная мера будет избираться по судебному решению при невозможности применения иной, более мягкой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соблюдением возложенных на него запретов. Запрет определенных действий может быть избран в любой момент производства по уголовному делу.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Постановление судьи по результатам рассмотрения ходатайства направляется: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лицу, возбудившему ходатайство,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прокурору,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в контролирующий орган по месту жительства или месту нахождения подозреваемого или обвиняемого,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подозреваемому или обвиняемому, его защитнику и (или) законному представителю,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потерпевшему, свидетелю или иному участнику уголовного судопроизводства, если запрет определенных действий связан с обеспечением безопасности этих лиц.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В случае возложения на подозреваемого или обвиняемого запрета управлять автомобилем или иным транспортным средством у последнего лицом, производящим расследование, изымается водительское удостоверение, которое приобщается к уголовному делу и хранится при нем до отмены данного запрета.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Постановление судьи подлежит немедленному исполнению.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</w:t>
            </w:r>
            <w:r w:rsidRPr="005135DB">
              <w:rPr>
                <w:rFonts w:eastAsia="Times New Roman" w:cs="Times New Roman"/>
                <w:szCs w:val="28"/>
                <w:lang w:eastAsia="ru-RU"/>
              </w:rPr>
              <w:lastRenderedPageBreak/>
              <w:t>отдельные из них), в том числе: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общаться с определенными лицами;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использовать средства связи и сеть Интернет;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жб в сл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>учае возникновения чрезвычайной ситуации, а также для общения со следователем, с дознавателем и контролирующим органом. О каждом таком звонке в случае установления запрета, связанного с использованием сре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дств св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>язи, подозреваемый или обвиняемый информирует контролирующий орган.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Установлены сроки применения данной меры пресечения, которые составляют от 12 месяцев (о преступлениях небольшой и средней тяжести) и до 36 месяцев (об особо тяжких преступлениях).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соблюдением установленных запретов осуществляется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В целях осуществления 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РФ.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более строгую.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      </w:r>
          </w:p>
          <w:p w:rsidR="0062170E" w:rsidRDefault="0062170E" w:rsidP="0062170E">
            <w:pPr>
              <w:spacing w:line="288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2170E" w:rsidRDefault="0062170E" w:rsidP="0062170E">
            <w:pPr>
              <w:spacing w:line="288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2170E" w:rsidRPr="005135DB" w:rsidRDefault="0062170E" w:rsidP="0062170E">
            <w:pPr>
              <w:spacing w:line="288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Прокурор района                                                                                             Р.М. Магомедов</w:t>
            </w:r>
          </w:p>
          <w:p w:rsidR="005135DB" w:rsidRPr="005135DB" w:rsidRDefault="005135DB" w:rsidP="005135DB">
            <w:pPr>
              <w:rPr>
                <w:rFonts w:eastAsia="Times New Roman" w:cs="Times New Roman"/>
                <w:color w:val="3D3D3D"/>
                <w:sz w:val="21"/>
                <w:szCs w:val="21"/>
                <w:lang w:eastAsia="ru-RU"/>
              </w:rPr>
            </w:pPr>
            <w:r w:rsidRPr="005135DB">
              <w:rPr>
                <w:rFonts w:eastAsia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5DB" w:rsidRPr="005135DB" w:rsidRDefault="005135DB" w:rsidP="005135DB">
            <w:pPr>
              <w:rPr>
                <w:rFonts w:eastAsia="Times New Roman" w:cs="Times New Roman"/>
                <w:color w:val="3D3D3D"/>
                <w:sz w:val="17"/>
                <w:szCs w:val="17"/>
                <w:lang w:eastAsia="ru-RU"/>
              </w:rPr>
            </w:pPr>
            <w:r w:rsidRPr="005135DB">
              <w:rPr>
                <w:rFonts w:eastAsia="Times New Roman" w:cs="Times New Roman"/>
                <w:noProof/>
                <w:color w:val="3D3D3D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prokuratura.ivanovo.ru/wp-content/themes/twentyeleven-work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kuratura.ivanovo.ru/wp-content/themes/twentyeleven-work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5DB" w:rsidRDefault="005135DB"/>
    <w:sectPr w:rsidR="005135DB" w:rsidSect="005135DB">
      <w:pgSz w:w="11906" w:h="16838"/>
      <w:pgMar w:top="709" w:right="127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5DB"/>
    <w:rsid w:val="00052BBA"/>
    <w:rsid w:val="00073098"/>
    <w:rsid w:val="000D6F72"/>
    <w:rsid w:val="001C6993"/>
    <w:rsid w:val="00204B52"/>
    <w:rsid w:val="00251E94"/>
    <w:rsid w:val="002A3F9D"/>
    <w:rsid w:val="002D7125"/>
    <w:rsid w:val="0033079A"/>
    <w:rsid w:val="003E0736"/>
    <w:rsid w:val="004076BF"/>
    <w:rsid w:val="0045546A"/>
    <w:rsid w:val="004A0F95"/>
    <w:rsid w:val="005135DB"/>
    <w:rsid w:val="005B3C28"/>
    <w:rsid w:val="0062170E"/>
    <w:rsid w:val="00690174"/>
    <w:rsid w:val="006E6E65"/>
    <w:rsid w:val="0071603E"/>
    <w:rsid w:val="007C2080"/>
    <w:rsid w:val="00851684"/>
    <w:rsid w:val="009211E1"/>
    <w:rsid w:val="00963572"/>
    <w:rsid w:val="00A42E01"/>
    <w:rsid w:val="00A80A61"/>
    <w:rsid w:val="00AF6D57"/>
    <w:rsid w:val="00B202CD"/>
    <w:rsid w:val="00BC6976"/>
    <w:rsid w:val="00C15B48"/>
    <w:rsid w:val="00CB31F3"/>
    <w:rsid w:val="00D44995"/>
    <w:rsid w:val="00D65EBE"/>
    <w:rsid w:val="00E04424"/>
    <w:rsid w:val="00F41202"/>
    <w:rsid w:val="00FA3CEF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5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5DB"/>
    <w:rPr>
      <w:color w:val="0000FF"/>
      <w:u w:val="single"/>
    </w:rPr>
  </w:style>
  <w:style w:type="character" w:customStyle="1" w:styleId="meta-nav">
    <w:name w:val="meta-nav"/>
    <w:basedOn w:val="a0"/>
    <w:rsid w:val="005135DB"/>
  </w:style>
  <w:style w:type="paragraph" w:styleId="a5">
    <w:name w:val="Balloon Text"/>
    <w:basedOn w:val="a"/>
    <w:link w:val="a6"/>
    <w:uiPriority w:val="99"/>
    <w:semiHidden/>
    <w:unhideWhenUsed/>
    <w:rsid w:val="00513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2019-02-04T15:21:00Z</cp:lastPrinted>
  <dcterms:created xsi:type="dcterms:W3CDTF">2018-05-17T08:18:00Z</dcterms:created>
  <dcterms:modified xsi:type="dcterms:W3CDTF">2019-02-04T15:21:00Z</dcterms:modified>
</cp:coreProperties>
</file>