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 Дагестан 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="00393B39">
        <w:rPr>
          <w:rFonts w:ascii="Times New Roman" w:hAnsi="Times New Roman" w:cs="Times New Roman"/>
          <w:b/>
          <w:bCs/>
          <w:sz w:val="24"/>
          <w:szCs w:val="24"/>
        </w:rPr>
        <w:t>брание депутатов МО «</w:t>
      </w:r>
      <w:proofErr w:type="spellStart"/>
      <w:r w:rsidR="000F440D">
        <w:rPr>
          <w:rFonts w:ascii="Times New Roman" w:hAnsi="Times New Roman" w:cs="Times New Roman"/>
          <w:b/>
          <w:bCs/>
          <w:sz w:val="24"/>
          <w:szCs w:val="24"/>
        </w:rPr>
        <w:t>сельсовет</w:t>
      </w:r>
      <w:r w:rsidR="00E0336D">
        <w:rPr>
          <w:rFonts w:ascii="Times New Roman" w:hAnsi="Times New Roman" w:cs="Times New Roman"/>
          <w:b/>
          <w:bCs/>
          <w:sz w:val="24"/>
          <w:szCs w:val="24"/>
        </w:rPr>
        <w:t>Дарада-Мурадинский</w:t>
      </w:r>
      <w:proofErr w:type="spellEnd"/>
      <w:r w:rsidRPr="00280D4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 xml:space="preserve">от 28ноябрь 2018год                                         </w:t>
      </w:r>
      <w:r w:rsidR="00E033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№7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>Об установлении налога на имущество физических лиц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В соответствии главой 32 Налогового кодекса РФ и Законом Республики Дагестан от 6 ноября 2018 года № 64 «Об установлении единой даты начала применения на территории Республики Дагестан порядка определения налоговой базы по налогу на имущество физических лиц исходя из кадастровой стоимости объектов налогообложения», собрание депутатов МО «</w:t>
      </w:r>
      <w:proofErr w:type="spellStart"/>
      <w:r w:rsidR="000F440D">
        <w:rPr>
          <w:rFonts w:ascii="Times New Roman" w:hAnsi="Times New Roman" w:cs="Times New Roman"/>
          <w:b/>
          <w:bCs/>
          <w:sz w:val="24"/>
          <w:szCs w:val="24"/>
        </w:rPr>
        <w:t>сельсовет</w:t>
      </w:r>
      <w:r w:rsidR="00E0336D">
        <w:rPr>
          <w:rFonts w:ascii="Times New Roman" w:hAnsi="Times New Roman" w:cs="Times New Roman"/>
          <w:b/>
          <w:bCs/>
          <w:sz w:val="24"/>
          <w:szCs w:val="24"/>
        </w:rPr>
        <w:t>Дарада-Мурадинский</w:t>
      </w:r>
      <w:proofErr w:type="spellEnd"/>
      <w:proofErr w:type="gramStart"/>
      <w:r w:rsidRPr="00280D49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Pr="00280D49">
        <w:rPr>
          <w:rFonts w:ascii="Times New Roman" w:hAnsi="Times New Roman" w:cs="Times New Roman"/>
          <w:sz w:val="24"/>
          <w:szCs w:val="24"/>
        </w:rPr>
        <w:t>ешило: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1. Установить и ввести в действие на территории МО налог на имущество физических лиц.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3. Установить следующие налоговы</w:t>
      </w:r>
      <w:r>
        <w:rPr>
          <w:rFonts w:ascii="Times New Roman" w:hAnsi="Times New Roman" w:cs="Times New Roman"/>
          <w:sz w:val="24"/>
          <w:szCs w:val="24"/>
        </w:rPr>
        <w:t>е ставки</w:t>
      </w:r>
      <w:r w:rsidRPr="00280D49">
        <w:rPr>
          <w:rFonts w:ascii="Times New Roman" w:hAnsi="Times New Roman" w:cs="Times New Roman"/>
          <w:sz w:val="24"/>
          <w:szCs w:val="24"/>
        </w:rPr>
        <w:t xml:space="preserve"> по налогу на имущество физических лиц: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1) 0,</w:t>
      </w:r>
      <w:r w:rsidR="00D02AD7">
        <w:rPr>
          <w:rFonts w:ascii="Times New Roman" w:hAnsi="Times New Roman" w:cs="Times New Roman"/>
          <w:sz w:val="24"/>
          <w:szCs w:val="24"/>
        </w:rPr>
        <w:t>05</w:t>
      </w:r>
      <w:r w:rsidRPr="00280D4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80D49">
        <w:rPr>
          <w:rFonts w:ascii="Times New Roman" w:hAnsi="Times New Roman" w:cs="Times New Roman"/>
          <w:sz w:val="24"/>
          <w:szCs w:val="24"/>
        </w:rPr>
        <w:t>процента в отношении: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жилых домов, квартир, комнат;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единых недвижимых комплексов, в состав которых входит хотя бы один жилой дом;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 xml:space="preserve">- гаражей и </w:t>
      </w:r>
      <w:proofErr w:type="spellStart"/>
      <w:r w:rsidRPr="00280D49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280D49">
        <w:rPr>
          <w:rFonts w:ascii="Times New Roman" w:hAnsi="Times New Roman" w:cs="Times New Roman"/>
          <w:sz w:val="24"/>
          <w:szCs w:val="24"/>
        </w:rPr>
        <w:t>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2) 1,3 процента в отношении: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 xml:space="preserve">- объектов налогообложения, включенных в перечень, определяемый в соответствии с </w:t>
      </w:r>
      <w:hyperlink r:id="rId4" w:history="1">
        <w:r w:rsidRPr="00280D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 7 статьи 378.2</w:t>
        </w:r>
      </w:hyperlink>
      <w:r w:rsidRPr="00280D49">
        <w:rPr>
          <w:rFonts w:ascii="Times New Roman" w:hAnsi="Times New Roman" w:cs="Times New Roman"/>
          <w:sz w:val="24"/>
          <w:szCs w:val="24"/>
        </w:rPr>
        <w:t xml:space="preserve"> Налогового кодекса РФ, в отношении объектов налогообложения, предусмотренных </w:t>
      </w:r>
      <w:hyperlink r:id="rId5" w:history="1">
        <w:r w:rsidRPr="00280D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абзацем вторым пункта 10 статьи 378.2</w:t>
        </w:r>
      </w:hyperlink>
      <w:r w:rsidRPr="00280D49">
        <w:rPr>
          <w:rFonts w:ascii="Times New Roman" w:hAnsi="Times New Roman" w:cs="Times New Roman"/>
          <w:sz w:val="24"/>
          <w:szCs w:val="24"/>
        </w:rPr>
        <w:t xml:space="preserve"> Налогового кодекса РФ;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объектов налогообложения, кадастровая стоимость каждого из которых превышает 300 миллионов рублей.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3) 0,5 процентов в отношении прочих объектов налогообложения.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 xml:space="preserve">4. Признать утратившим силу </w:t>
      </w:r>
      <w:hyperlink r:id="rId6" w:history="1">
        <w:r w:rsidRPr="00280D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D49">
        <w:rPr>
          <w:rFonts w:ascii="Times New Roman" w:hAnsi="Times New Roman" w:cs="Times New Roman"/>
          <w:sz w:val="24"/>
          <w:szCs w:val="24"/>
        </w:rPr>
        <w:t xml:space="preserve">совета депутатов МО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F440D">
        <w:rPr>
          <w:rFonts w:ascii="Times New Roman" w:hAnsi="Times New Roman" w:cs="Times New Roman"/>
          <w:b/>
          <w:bCs/>
          <w:sz w:val="24"/>
          <w:szCs w:val="24"/>
        </w:rPr>
        <w:t>сельсовет</w:t>
      </w:r>
      <w:r w:rsidR="00E0336D">
        <w:rPr>
          <w:rFonts w:ascii="Times New Roman" w:hAnsi="Times New Roman" w:cs="Times New Roman"/>
          <w:b/>
          <w:bCs/>
          <w:sz w:val="24"/>
          <w:szCs w:val="24"/>
        </w:rPr>
        <w:t>Дарада-Мурадинский</w:t>
      </w:r>
      <w:proofErr w:type="spellEnd"/>
      <w:r w:rsidR="000F440D">
        <w:rPr>
          <w:rFonts w:ascii="Times New Roman" w:hAnsi="Times New Roman" w:cs="Times New Roman"/>
          <w:sz w:val="24"/>
          <w:szCs w:val="24"/>
        </w:rPr>
        <w:t xml:space="preserve">» </w:t>
      </w:r>
      <w:r w:rsidR="00E0336D" w:rsidRPr="00E0336D">
        <w:rPr>
          <w:rFonts w:ascii="Times New Roman" w:hAnsi="Times New Roman" w:cs="Times New Roman"/>
          <w:sz w:val="24"/>
          <w:szCs w:val="24"/>
        </w:rPr>
        <w:t>от24.1</w:t>
      </w:r>
      <w:r w:rsidR="000F440D" w:rsidRPr="00E0336D">
        <w:rPr>
          <w:rFonts w:ascii="Times New Roman" w:hAnsi="Times New Roman" w:cs="Times New Roman"/>
          <w:sz w:val="24"/>
          <w:szCs w:val="24"/>
        </w:rPr>
        <w:t>1</w:t>
      </w:r>
      <w:r w:rsidR="00E0336D" w:rsidRPr="00E0336D">
        <w:rPr>
          <w:rFonts w:ascii="Times New Roman" w:hAnsi="Times New Roman" w:cs="Times New Roman"/>
          <w:sz w:val="24"/>
          <w:szCs w:val="24"/>
        </w:rPr>
        <w:t>.2014</w:t>
      </w:r>
      <w:r w:rsidR="000F440D" w:rsidRPr="00E0336D">
        <w:rPr>
          <w:rFonts w:ascii="Times New Roman" w:hAnsi="Times New Roman" w:cs="Times New Roman"/>
          <w:sz w:val="24"/>
          <w:szCs w:val="24"/>
        </w:rPr>
        <w:t xml:space="preserve"> №</w:t>
      </w:r>
      <w:r w:rsidR="00E0336D" w:rsidRPr="00E0336D">
        <w:rPr>
          <w:rFonts w:ascii="Times New Roman" w:hAnsi="Times New Roman" w:cs="Times New Roman"/>
          <w:sz w:val="24"/>
          <w:szCs w:val="24"/>
        </w:rPr>
        <w:t>10</w:t>
      </w:r>
      <w:r w:rsidRPr="00280D49">
        <w:rPr>
          <w:rFonts w:ascii="Times New Roman" w:hAnsi="Times New Roman" w:cs="Times New Roman"/>
          <w:sz w:val="24"/>
          <w:szCs w:val="24"/>
        </w:rPr>
        <w:t xml:space="preserve"> «Об установлении налога на имущество физических лиц»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6. Настоящее решение вступает в силу с 1 января 2019 года.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D49">
        <w:rPr>
          <w:rFonts w:ascii="Times New Roman" w:hAnsi="Times New Roman" w:cs="Times New Roman"/>
          <w:b/>
          <w:sz w:val="24"/>
          <w:szCs w:val="24"/>
        </w:rPr>
        <w:t>Председатель Собрания депутатов</w:t>
      </w:r>
    </w:p>
    <w:p w:rsidR="00280D49" w:rsidRPr="00280D49" w:rsidRDefault="00393B39" w:rsidP="0028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r w:rsidR="00280D49" w:rsidRPr="00280D4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F440D">
        <w:rPr>
          <w:rFonts w:ascii="Times New Roman" w:hAnsi="Times New Roman" w:cs="Times New Roman"/>
          <w:b/>
          <w:bCs/>
          <w:sz w:val="24"/>
          <w:szCs w:val="24"/>
        </w:rPr>
        <w:t>сельсовет</w:t>
      </w:r>
      <w:r w:rsidR="00E0336D">
        <w:rPr>
          <w:rFonts w:ascii="Times New Roman" w:hAnsi="Times New Roman" w:cs="Times New Roman"/>
          <w:b/>
          <w:bCs/>
          <w:sz w:val="24"/>
          <w:szCs w:val="24"/>
        </w:rPr>
        <w:t>Дарада-Мурадинский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280D49" w:rsidRPr="00280D4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0336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="00E0336D">
        <w:rPr>
          <w:rFonts w:ascii="Times New Roman" w:hAnsi="Times New Roman" w:cs="Times New Roman"/>
          <w:b/>
          <w:sz w:val="24"/>
          <w:szCs w:val="24"/>
        </w:rPr>
        <w:t>НурмагомедовМ</w:t>
      </w:r>
      <w:proofErr w:type="gramStart"/>
      <w:r w:rsidR="00E0336D">
        <w:rPr>
          <w:rFonts w:ascii="Times New Roman" w:hAnsi="Times New Roman" w:cs="Times New Roman"/>
          <w:b/>
          <w:sz w:val="24"/>
          <w:szCs w:val="24"/>
        </w:rPr>
        <w:t>.А</w:t>
      </w:r>
      <w:proofErr w:type="spellEnd"/>
      <w:proofErr w:type="gramEnd"/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EF1E43" w:rsidRDefault="00EF1E43"/>
    <w:sectPr w:rsidR="00EF1E43" w:rsidSect="00EF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0D49"/>
    <w:rsid w:val="00037E39"/>
    <w:rsid w:val="000F440D"/>
    <w:rsid w:val="0024468D"/>
    <w:rsid w:val="00280D49"/>
    <w:rsid w:val="00393B39"/>
    <w:rsid w:val="004C5C66"/>
    <w:rsid w:val="0053009E"/>
    <w:rsid w:val="005B678B"/>
    <w:rsid w:val="006B5BDF"/>
    <w:rsid w:val="00757831"/>
    <w:rsid w:val="0099132F"/>
    <w:rsid w:val="00B92CB3"/>
    <w:rsid w:val="00B93DF7"/>
    <w:rsid w:val="00C075A9"/>
    <w:rsid w:val="00CE6431"/>
    <w:rsid w:val="00D02AD7"/>
    <w:rsid w:val="00E0336D"/>
    <w:rsid w:val="00EF1E43"/>
    <w:rsid w:val="00EF6E3D"/>
    <w:rsid w:val="00F82C23"/>
    <w:rsid w:val="00FD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49"/>
    <w:rPr>
      <w:rFonts w:asciiTheme="minorHAnsi" w:hAnsiTheme="minorHAnsi" w:cstheme="minorBidi"/>
      <w:sz w:val="22"/>
      <w:szCs w:val="22"/>
      <w:vertAlign w:val="baseline"/>
    </w:rPr>
  </w:style>
  <w:style w:type="paragraph" w:styleId="1">
    <w:name w:val="heading 1"/>
    <w:basedOn w:val="a"/>
    <w:next w:val="a"/>
    <w:link w:val="10"/>
    <w:uiPriority w:val="9"/>
    <w:qFormat/>
    <w:rsid w:val="00FD2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bscript"/>
    </w:rPr>
  </w:style>
  <w:style w:type="paragraph" w:styleId="2">
    <w:name w:val="heading 2"/>
    <w:basedOn w:val="a"/>
    <w:next w:val="a"/>
    <w:link w:val="20"/>
    <w:uiPriority w:val="9"/>
    <w:unhideWhenUsed/>
    <w:qFormat/>
    <w:rsid w:val="00FD2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vertAlign w:val="subscript"/>
    </w:rPr>
  </w:style>
  <w:style w:type="paragraph" w:styleId="3">
    <w:name w:val="heading 3"/>
    <w:basedOn w:val="a"/>
    <w:next w:val="a"/>
    <w:link w:val="30"/>
    <w:uiPriority w:val="9"/>
    <w:unhideWhenUsed/>
    <w:qFormat/>
    <w:rsid w:val="00FD23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vertAlign w:val="subscript"/>
    </w:rPr>
  </w:style>
  <w:style w:type="paragraph" w:styleId="4">
    <w:name w:val="heading 4"/>
    <w:basedOn w:val="a"/>
    <w:next w:val="a"/>
    <w:link w:val="40"/>
    <w:uiPriority w:val="9"/>
    <w:unhideWhenUsed/>
    <w:qFormat/>
    <w:rsid w:val="00FD23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vertAlign w:val="subscript"/>
    </w:rPr>
  </w:style>
  <w:style w:type="paragraph" w:styleId="5">
    <w:name w:val="heading 5"/>
    <w:basedOn w:val="a"/>
    <w:next w:val="a"/>
    <w:link w:val="50"/>
    <w:uiPriority w:val="9"/>
    <w:unhideWhenUsed/>
    <w:qFormat/>
    <w:rsid w:val="00FD2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vertAlign w:val="subscript"/>
    </w:rPr>
  </w:style>
  <w:style w:type="paragraph" w:styleId="6">
    <w:name w:val="heading 6"/>
    <w:basedOn w:val="a"/>
    <w:next w:val="a"/>
    <w:link w:val="60"/>
    <w:uiPriority w:val="9"/>
    <w:unhideWhenUsed/>
    <w:qFormat/>
    <w:rsid w:val="00FD23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vertAlign w:val="subscript"/>
    </w:rPr>
  </w:style>
  <w:style w:type="paragraph" w:styleId="7">
    <w:name w:val="heading 7"/>
    <w:basedOn w:val="a"/>
    <w:next w:val="a"/>
    <w:link w:val="70"/>
    <w:uiPriority w:val="9"/>
    <w:unhideWhenUsed/>
    <w:qFormat/>
    <w:rsid w:val="00FD23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vertAlign w:val="subscript"/>
    </w:rPr>
  </w:style>
  <w:style w:type="paragraph" w:styleId="8">
    <w:name w:val="heading 8"/>
    <w:basedOn w:val="a"/>
    <w:next w:val="a"/>
    <w:link w:val="80"/>
    <w:uiPriority w:val="9"/>
    <w:unhideWhenUsed/>
    <w:qFormat/>
    <w:rsid w:val="00FD23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30C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230C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30C"/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230C"/>
    <w:rPr>
      <w:rFonts w:asciiTheme="majorHAnsi" w:eastAsiaTheme="majorEastAsia" w:hAnsiTheme="majorHAnsi" w:cstheme="majorBidi"/>
      <w:b w:val="0"/>
      <w:bCs/>
      <w:i w:val="0"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D23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230C"/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D230C"/>
    <w:rPr>
      <w:rFonts w:asciiTheme="majorHAnsi" w:eastAsiaTheme="majorEastAsia" w:hAnsiTheme="majorHAnsi" w:cstheme="majorBidi"/>
      <w:i w:val="0"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D23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FD230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80D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B39"/>
    <w:rPr>
      <w:rFonts w:ascii="Tahoma" w:hAnsi="Tahoma" w:cs="Tahoma"/>
      <w:sz w:val="16"/>
      <w:szCs w:val="16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F18B69423797DE800BC16AE6D0276D85B308F08726B5EAA16780B3F64872B8I159M" TargetMode="External"/><Relationship Id="rId5" Type="http://schemas.openxmlformats.org/officeDocument/2006/relationships/hyperlink" Target="consultantplus://offline/ref=4AF18B69423797DE800BDF67F0BC7A6986B85EF58725B6B5FA38DBEEA14178EF5E63DE4D02F98BIA52M" TargetMode="External"/><Relationship Id="rId4" Type="http://schemas.openxmlformats.org/officeDocument/2006/relationships/hyperlink" Target="consultantplus://offline/ref=4AF18B69423797DE800BDF67F0BC7A6986B85EF58725B6B5FA38DBEEA14178EF5E63DE4501FCI85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Asiyat</dc:creator>
  <cp:lastModifiedBy>Asiyat</cp:lastModifiedBy>
  <cp:revision>11</cp:revision>
  <cp:lastPrinted>2018-11-29T13:03:00Z</cp:lastPrinted>
  <dcterms:created xsi:type="dcterms:W3CDTF">2018-11-29T08:49:00Z</dcterms:created>
  <dcterms:modified xsi:type="dcterms:W3CDTF">2018-11-30T06:55:00Z</dcterms:modified>
</cp:coreProperties>
</file>