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31" w:rsidRDefault="00C81F31" w:rsidP="00E07575">
      <w:pPr>
        <w:pStyle w:val="a3"/>
        <w:rPr>
          <w:b/>
          <w:sz w:val="24"/>
          <w:szCs w:val="24"/>
          <w:u w:val="single"/>
        </w:rPr>
      </w:pPr>
    </w:p>
    <w:p w:rsidR="00C81F31" w:rsidRDefault="00C81F31" w:rsidP="00C81F31">
      <w:pPr>
        <w:widowControl w:val="0"/>
        <w:jc w:val="center"/>
        <w:rPr>
          <w:b/>
          <w:caps/>
          <w:kern w:val="28"/>
        </w:rPr>
      </w:pPr>
      <w:r w:rsidRPr="005E50AC">
        <w:rPr>
          <w:b/>
          <w:caps/>
          <w:kern w:val="28"/>
        </w:rPr>
        <w:t>ЗАКЛЮЧЕНИЕ</w:t>
      </w:r>
    </w:p>
    <w:p w:rsidR="00C81F31" w:rsidRPr="00C81F31" w:rsidRDefault="00C81F31" w:rsidP="00C81F31">
      <w:pPr>
        <w:widowControl w:val="0"/>
        <w:rPr>
          <w:b/>
          <w:caps/>
          <w:kern w:val="28"/>
        </w:rPr>
      </w:pPr>
      <w:r w:rsidRPr="00C81F31">
        <w:rPr>
          <w:b/>
          <w:kern w:val="28"/>
          <w:sz w:val="28"/>
          <w:szCs w:val="28"/>
        </w:rPr>
        <w:t>Контрольно-счетной палаты  МО «Гергебильский  район»</w:t>
      </w:r>
    </w:p>
    <w:p w:rsidR="00C81F31" w:rsidRPr="00C81F31" w:rsidRDefault="00C81F31" w:rsidP="00C81F31">
      <w:pPr>
        <w:rPr>
          <w:b/>
          <w:kern w:val="28"/>
          <w:sz w:val="28"/>
          <w:szCs w:val="28"/>
        </w:rPr>
      </w:pPr>
      <w:r w:rsidRPr="00C81F31">
        <w:rPr>
          <w:b/>
          <w:kern w:val="28"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 бюджета </w:t>
      </w:r>
      <w:r w:rsidRPr="00C81F31">
        <w:rPr>
          <w:b/>
          <w:sz w:val="28"/>
          <w:szCs w:val="28"/>
        </w:rPr>
        <w:t xml:space="preserve"> МО  «Гергебильский  район»   </w:t>
      </w:r>
      <w:r>
        <w:rPr>
          <w:b/>
          <w:sz w:val="28"/>
          <w:szCs w:val="28"/>
        </w:rPr>
        <w:t xml:space="preserve">на 2017 год  </w:t>
      </w:r>
      <w:r w:rsidRPr="00C81F31">
        <w:rPr>
          <w:b/>
          <w:sz w:val="28"/>
          <w:szCs w:val="28"/>
        </w:rPr>
        <w:t>и  плановый  период  2018  и  2019  годов</w:t>
      </w:r>
      <w:r>
        <w:rPr>
          <w:b/>
          <w:sz w:val="28"/>
          <w:szCs w:val="28"/>
        </w:rPr>
        <w:t>.</w:t>
      </w:r>
    </w:p>
    <w:p w:rsidR="00C81F31" w:rsidRDefault="00C81F31" w:rsidP="00C81F31">
      <w:pPr>
        <w:widowControl w:val="0"/>
        <w:rPr>
          <w:b/>
          <w:kern w:val="28"/>
          <w:sz w:val="28"/>
          <w:szCs w:val="28"/>
        </w:rPr>
      </w:pPr>
    </w:p>
    <w:p w:rsidR="00C81F31" w:rsidRPr="00A36C0C" w:rsidRDefault="00C81F31" w:rsidP="00C81F31">
      <w:pPr>
        <w:rPr>
          <w:kern w:val="28"/>
          <w:sz w:val="28"/>
          <w:szCs w:val="28"/>
        </w:rPr>
      </w:pPr>
      <w:r w:rsidRPr="004C41F9">
        <w:rPr>
          <w:kern w:val="28"/>
          <w:sz w:val="28"/>
          <w:szCs w:val="28"/>
        </w:rPr>
        <w:t>Заключение Контрольно-счетной палаты  (далее - Заключение) на проект</w:t>
      </w:r>
      <w:r w:rsidRPr="004C41F9">
        <w:rPr>
          <w:sz w:val="28"/>
          <w:szCs w:val="28"/>
        </w:rPr>
        <w:t xml:space="preserve"> бюджета МО </w:t>
      </w:r>
      <w:r w:rsidRPr="004C41F9">
        <w:rPr>
          <w:kern w:val="28"/>
          <w:sz w:val="28"/>
          <w:szCs w:val="28"/>
        </w:rPr>
        <w:t xml:space="preserve">«Гергебильский  район»   </w:t>
      </w:r>
      <w:r w:rsidRPr="004C41F9">
        <w:rPr>
          <w:sz w:val="28"/>
          <w:szCs w:val="28"/>
        </w:rPr>
        <w:t xml:space="preserve">на </w:t>
      </w:r>
      <w:r w:rsidR="004C41F9" w:rsidRPr="004C41F9">
        <w:rPr>
          <w:sz w:val="28"/>
          <w:szCs w:val="28"/>
        </w:rPr>
        <w:t xml:space="preserve"> 2017 год  и  плановый  период  2018  и  2019  годов</w:t>
      </w:r>
      <w:r w:rsidR="004C41F9">
        <w:rPr>
          <w:kern w:val="28"/>
          <w:sz w:val="28"/>
          <w:szCs w:val="28"/>
        </w:rPr>
        <w:t xml:space="preserve">  </w:t>
      </w:r>
      <w:r w:rsidRPr="00A36C0C">
        <w:rPr>
          <w:kern w:val="28"/>
          <w:sz w:val="28"/>
          <w:szCs w:val="28"/>
        </w:rPr>
        <w:t>подго</w:t>
      </w:r>
      <w:r w:rsidRPr="00A36C0C">
        <w:rPr>
          <w:kern w:val="28"/>
          <w:sz w:val="28"/>
          <w:szCs w:val="28"/>
        </w:rPr>
        <w:softHyphen/>
        <w:t>тов</w:t>
      </w:r>
      <w:r w:rsidRPr="00A36C0C">
        <w:rPr>
          <w:kern w:val="28"/>
          <w:sz w:val="28"/>
          <w:szCs w:val="28"/>
        </w:rPr>
        <w:softHyphen/>
        <w:t xml:space="preserve">лено с учетом требований Бюджетного кодекса РФ, Закона РД «О бюджетном процессе и межбюджетных отношениях», </w:t>
      </w:r>
      <w:r w:rsidRPr="002A2940">
        <w:rPr>
          <w:sz w:val="28"/>
          <w:szCs w:val="28"/>
        </w:rPr>
        <w:t>Устава МО «Гергебильский район», Положением о бюджетном процессе МО «Гергебильский район»</w:t>
      </w:r>
      <w:r w:rsidRPr="00A36C0C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  </w:t>
      </w:r>
      <w:r w:rsidRPr="00A36C0C">
        <w:rPr>
          <w:kern w:val="28"/>
          <w:sz w:val="28"/>
          <w:szCs w:val="28"/>
        </w:rPr>
        <w:t xml:space="preserve"> Положения «О контрольно-счетной палате </w:t>
      </w:r>
      <w:r>
        <w:rPr>
          <w:kern w:val="28"/>
          <w:sz w:val="28"/>
          <w:szCs w:val="28"/>
        </w:rPr>
        <w:t xml:space="preserve"> </w:t>
      </w:r>
      <w:r w:rsidRPr="00A36C0C">
        <w:rPr>
          <w:kern w:val="28"/>
          <w:sz w:val="28"/>
          <w:szCs w:val="28"/>
        </w:rPr>
        <w:t xml:space="preserve">МО </w:t>
      </w:r>
      <w:r>
        <w:rPr>
          <w:b/>
          <w:kern w:val="28"/>
          <w:sz w:val="28"/>
          <w:szCs w:val="28"/>
        </w:rPr>
        <w:t>«</w:t>
      </w:r>
      <w:r w:rsidRPr="00A36C0C">
        <w:rPr>
          <w:kern w:val="28"/>
          <w:sz w:val="28"/>
          <w:szCs w:val="28"/>
        </w:rPr>
        <w:t>Гергебильский  район</w:t>
      </w:r>
      <w:r>
        <w:rPr>
          <w:b/>
          <w:kern w:val="28"/>
          <w:sz w:val="28"/>
          <w:szCs w:val="28"/>
        </w:rPr>
        <w:t xml:space="preserve">»,   </w:t>
      </w:r>
      <w:r w:rsidRPr="00A36C0C">
        <w:rPr>
          <w:kern w:val="28"/>
          <w:sz w:val="28"/>
          <w:szCs w:val="28"/>
        </w:rPr>
        <w:t>и других нормативно правовых актов, регулирующих бюджетный процесс и межбюджетные отношения.</w:t>
      </w:r>
      <w:r w:rsidRPr="00A36C0C">
        <w:rPr>
          <w:bCs/>
          <w:spacing w:val="3"/>
          <w:sz w:val="28"/>
          <w:szCs w:val="28"/>
        </w:rPr>
        <w:t xml:space="preserve"> </w:t>
      </w:r>
    </w:p>
    <w:p w:rsidR="00C81F31" w:rsidRPr="00A36C0C" w:rsidRDefault="00C81F31" w:rsidP="00C81F31">
      <w:pPr>
        <w:rPr>
          <w:sz w:val="28"/>
          <w:szCs w:val="28"/>
        </w:rPr>
      </w:pPr>
      <w:r w:rsidRPr="00A36C0C">
        <w:rPr>
          <w:sz w:val="28"/>
          <w:szCs w:val="28"/>
        </w:rPr>
        <w:t xml:space="preserve">Цель проведения экспертизы - определить соответствие данного проекта бюджета,  документов представленных с проектом бюджета действующему бюджетному законодательству и «Положению о бюджетном процессе </w:t>
      </w:r>
      <w:r>
        <w:rPr>
          <w:sz w:val="28"/>
          <w:szCs w:val="28"/>
        </w:rPr>
        <w:t xml:space="preserve">            </w:t>
      </w:r>
      <w:r w:rsidRPr="00A36C0C">
        <w:rPr>
          <w:sz w:val="28"/>
          <w:szCs w:val="28"/>
        </w:rPr>
        <w:t xml:space="preserve">МО </w:t>
      </w:r>
      <w:r w:rsidRPr="00A36C0C">
        <w:rPr>
          <w:kern w:val="28"/>
          <w:sz w:val="28"/>
          <w:szCs w:val="28"/>
        </w:rPr>
        <w:t>Гергебильский  район</w:t>
      </w:r>
      <w:r w:rsidRPr="00A36C0C">
        <w:rPr>
          <w:sz w:val="28"/>
          <w:szCs w:val="28"/>
        </w:rPr>
        <w:t>».</w:t>
      </w:r>
    </w:p>
    <w:p w:rsidR="004C41F9" w:rsidRPr="004C41F9" w:rsidRDefault="00C81F31" w:rsidP="004C41F9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 подготовке настоящего Заключения использованы результаты проведенных контроль</w:t>
      </w:r>
      <w:r>
        <w:rPr>
          <w:kern w:val="28"/>
          <w:sz w:val="28"/>
          <w:szCs w:val="28"/>
        </w:rPr>
        <w:softHyphen/>
        <w:t>ных и экс</w:t>
      </w:r>
      <w:r>
        <w:rPr>
          <w:kern w:val="28"/>
          <w:sz w:val="28"/>
          <w:szCs w:val="28"/>
        </w:rPr>
        <w:softHyphen/>
        <w:t>пертно-аналитических мероприятий, проанализирована деятельность главных распорядите</w:t>
      </w:r>
      <w:r>
        <w:rPr>
          <w:kern w:val="28"/>
          <w:sz w:val="28"/>
          <w:szCs w:val="28"/>
        </w:rPr>
        <w:softHyphen/>
        <w:t>лей средств районного бюджета МО «</w:t>
      </w:r>
      <w:r w:rsidRPr="00A36C0C">
        <w:rPr>
          <w:kern w:val="28"/>
          <w:sz w:val="28"/>
          <w:szCs w:val="28"/>
        </w:rPr>
        <w:t>Гергебильский  район</w:t>
      </w:r>
      <w:r>
        <w:rPr>
          <w:kern w:val="28"/>
          <w:sz w:val="28"/>
          <w:szCs w:val="28"/>
        </w:rPr>
        <w:t>», иных участников бюджетного процесса по подготовке проекта решения «</w:t>
      </w:r>
      <w:r>
        <w:rPr>
          <w:sz w:val="28"/>
          <w:szCs w:val="28"/>
        </w:rPr>
        <w:t>О бюджете МО «</w:t>
      </w:r>
      <w:r w:rsidRPr="00A36C0C">
        <w:rPr>
          <w:kern w:val="28"/>
          <w:sz w:val="28"/>
          <w:szCs w:val="28"/>
        </w:rPr>
        <w:t>Гергебильский  район</w:t>
      </w:r>
      <w:r>
        <w:rPr>
          <w:sz w:val="28"/>
          <w:szCs w:val="28"/>
        </w:rPr>
        <w:t xml:space="preserve">» </w:t>
      </w:r>
      <w:r w:rsidR="004C41F9" w:rsidRPr="004C41F9">
        <w:rPr>
          <w:sz w:val="28"/>
          <w:szCs w:val="28"/>
        </w:rPr>
        <w:t>на 2017 год  и  плановый  период  2018  и  2019  годов</w:t>
      </w:r>
    </w:p>
    <w:p w:rsidR="00C81F31" w:rsidRDefault="004C41F9" w:rsidP="004C41F9">
      <w:pPr>
        <w:widowControl w:val="0"/>
        <w:spacing w:line="340" w:lineRule="exact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C81F31">
        <w:rPr>
          <w:kern w:val="28"/>
          <w:sz w:val="28"/>
          <w:szCs w:val="28"/>
        </w:rPr>
        <w:t>(далее - проект  бюджета), проведена проверка наличия норма</w:t>
      </w:r>
      <w:r w:rsidR="00C81F31">
        <w:rPr>
          <w:kern w:val="28"/>
          <w:sz w:val="28"/>
          <w:szCs w:val="28"/>
        </w:rPr>
        <w:softHyphen/>
        <w:t>тивной и ме</w:t>
      </w:r>
      <w:r w:rsidR="00C81F31">
        <w:rPr>
          <w:kern w:val="28"/>
          <w:sz w:val="28"/>
          <w:szCs w:val="28"/>
        </w:rPr>
        <w:softHyphen/>
        <w:t>тодической базы, регули</w:t>
      </w:r>
      <w:r w:rsidR="00C81F31">
        <w:rPr>
          <w:kern w:val="28"/>
          <w:sz w:val="28"/>
          <w:szCs w:val="28"/>
        </w:rPr>
        <w:softHyphen/>
        <w:t>рующей порядок формирования  бюд</w:t>
      </w:r>
      <w:r w:rsidR="00C81F31">
        <w:rPr>
          <w:kern w:val="28"/>
          <w:sz w:val="28"/>
          <w:szCs w:val="28"/>
        </w:rPr>
        <w:softHyphen/>
        <w:t>жета МО «</w:t>
      </w:r>
      <w:r w:rsidR="00C81F31" w:rsidRPr="00A36C0C">
        <w:rPr>
          <w:kern w:val="28"/>
          <w:sz w:val="28"/>
          <w:szCs w:val="28"/>
        </w:rPr>
        <w:t>Гергебильский  район</w:t>
      </w:r>
      <w:r w:rsidR="00C81F31">
        <w:rPr>
          <w:kern w:val="28"/>
          <w:sz w:val="28"/>
          <w:szCs w:val="28"/>
        </w:rPr>
        <w:t>» и расчетов парамет</w:t>
      </w:r>
      <w:r w:rsidR="00C81F31">
        <w:rPr>
          <w:kern w:val="28"/>
          <w:sz w:val="28"/>
          <w:szCs w:val="28"/>
        </w:rPr>
        <w:softHyphen/>
        <w:t>ров основных показателей бюджета</w:t>
      </w:r>
      <w:r w:rsidR="00C81F31">
        <w:rPr>
          <w:i/>
          <w:kern w:val="28"/>
          <w:sz w:val="28"/>
          <w:szCs w:val="28"/>
        </w:rPr>
        <w:t>.</w:t>
      </w:r>
    </w:p>
    <w:p w:rsidR="004C41F9" w:rsidRPr="004C41F9" w:rsidRDefault="00C81F31" w:rsidP="004C41F9">
      <w:pPr>
        <w:rPr>
          <w:kern w:val="28"/>
          <w:sz w:val="28"/>
          <w:szCs w:val="28"/>
        </w:rPr>
      </w:pPr>
      <w:r>
        <w:rPr>
          <w:b/>
          <w:snapToGrid w:val="0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169 Бюджетного кодекса РФ,  статьей  30 Закона РД «О бюджетном процессе и межбюджетных отношениях в Республике Дагестан» и  Положения О бюджетном процессе в МО «</w:t>
      </w:r>
      <w:r w:rsidRPr="00A36C0C">
        <w:rPr>
          <w:kern w:val="28"/>
          <w:sz w:val="28"/>
          <w:szCs w:val="28"/>
        </w:rPr>
        <w:t>Гергебильский  район</w:t>
      </w:r>
      <w:r>
        <w:rPr>
          <w:sz w:val="28"/>
          <w:szCs w:val="28"/>
        </w:rPr>
        <w:t xml:space="preserve">», -  проект бюджета  </w:t>
      </w:r>
      <w:r>
        <w:rPr>
          <w:bCs/>
          <w:iCs/>
          <w:sz w:val="28"/>
          <w:szCs w:val="28"/>
        </w:rPr>
        <w:t xml:space="preserve">сформирован на  </w:t>
      </w:r>
      <w:r w:rsidR="004C41F9" w:rsidRPr="004C41F9">
        <w:rPr>
          <w:sz w:val="28"/>
          <w:szCs w:val="28"/>
        </w:rPr>
        <w:t>на 2017 год  и  плановый  период  2018  и  2019  годов.</w:t>
      </w:r>
    </w:p>
    <w:p w:rsidR="00C81F31" w:rsidRDefault="00C81F31" w:rsidP="00C81F31">
      <w:pPr>
        <w:rPr>
          <w:kern w:val="28"/>
          <w:sz w:val="28"/>
          <w:szCs w:val="28"/>
        </w:rPr>
      </w:pPr>
      <w:r w:rsidRPr="00A36C0C">
        <w:rPr>
          <w:sz w:val="28"/>
          <w:szCs w:val="28"/>
        </w:rPr>
        <w:t xml:space="preserve">Анализ проекта  бюджета </w:t>
      </w:r>
      <w:r w:rsidRPr="00A36C0C">
        <w:rPr>
          <w:kern w:val="28"/>
          <w:sz w:val="28"/>
          <w:szCs w:val="28"/>
        </w:rPr>
        <w:t>показывает, что он в основном соответствует бюд</w:t>
      </w:r>
      <w:r w:rsidRPr="00A36C0C">
        <w:rPr>
          <w:kern w:val="28"/>
          <w:sz w:val="28"/>
          <w:szCs w:val="28"/>
        </w:rPr>
        <w:softHyphen/>
        <w:t xml:space="preserve">жетному законодательству. </w:t>
      </w:r>
    </w:p>
    <w:p w:rsidR="00C81F31" w:rsidRPr="00A36C0C" w:rsidRDefault="00C81F31" w:rsidP="00C81F31">
      <w:pPr>
        <w:rPr>
          <w:kern w:val="28"/>
          <w:sz w:val="28"/>
          <w:szCs w:val="28"/>
        </w:rPr>
      </w:pPr>
      <w:r w:rsidRPr="00A36C0C">
        <w:rPr>
          <w:kern w:val="28"/>
          <w:sz w:val="28"/>
          <w:szCs w:val="28"/>
        </w:rPr>
        <w:t xml:space="preserve">Перечень   документов  представленных одновременно с проектом бюджета и их содержание в основном  соответствуют требованиям статьи 184.2 Бюджетного кодекса РФ, статьи </w:t>
      </w:r>
      <w:r>
        <w:rPr>
          <w:kern w:val="28"/>
          <w:sz w:val="28"/>
          <w:szCs w:val="28"/>
        </w:rPr>
        <w:t xml:space="preserve">  </w:t>
      </w:r>
      <w:r w:rsidRPr="00A36C0C">
        <w:rPr>
          <w:kern w:val="28"/>
          <w:sz w:val="28"/>
          <w:szCs w:val="28"/>
        </w:rPr>
        <w:t>42 Закона РД «О бюджетном процессе и межбюджетных отноше</w:t>
      </w:r>
      <w:r w:rsidRPr="00A36C0C">
        <w:rPr>
          <w:kern w:val="28"/>
          <w:sz w:val="28"/>
          <w:szCs w:val="28"/>
        </w:rPr>
        <w:softHyphen/>
        <w:t xml:space="preserve">ниях в Республике Дагестан» и статьи </w:t>
      </w:r>
      <w:r>
        <w:rPr>
          <w:kern w:val="28"/>
          <w:sz w:val="28"/>
          <w:szCs w:val="28"/>
        </w:rPr>
        <w:t>28</w:t>
      </w:r>
      <w:r w:rsidRPr="00A36C0C">
        <w:rPr>
          <w:kern w:val="28"/>
          <w:sz w:val="28"/>
          <w:szCs w:val="28"/>
        </w:rPr>
        <w:t xml:space="preserve"> Положения о бюджетном процессе в МО «Гергебильский  район». </w:t>
      </w:r>
    </w:p>
    <w:p w:rsidR="00C81F31" w:rsidRDefault="00C81F31" w:rsidP="00C81F31">
      <w:pPr>
        <w:widowControl w:val="0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В то же время вместе с проектом бюджета  на утверждение  районным собранием депутатов не представлены </w:t>
      </w:r>
      <w:r>
        <w:rPr>
          <w:bCs/>
          <w:kern w:val="28"/>
          <w:sz w:val="28"/>
          <w:szCs w:val="28"/>
        </w:rPr>
        <w:t>:</w:t>
      </w:r>
    </w:p>
    <w:p w:rsidR="00C81F31" w:rsidRPr="005E50AC" w:rsidRDefault="00C81F31" w:rsidP="00C81F3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E50AC">
        <w:rPr>
          <w:sz w:val="28"/>
          <w:szCs w:val="28"/>
        </w:rPr>
        <w:t>основные направления бюджетной и налоговой политики;</w:t>
      </w:r>
    </w:p>
    <w:p w:rsidR="00C81F31" w:rsidRPr="005E50AC" w:rsidRDefault="00C81F31" w:rsidP="00C81F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5E50AC">
        <w:rPr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sz w:val="28"/>
          <w:szCs w:val="28"/>
        </w:rPr>
        <w:t xml:space="preserve">Гергебильского  муниципального   района </w:t>
      </w:r>
      <w:r w:rsidRPr="005E50AC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 xml:space="preserve">Гергебильского  муниципального   района </w:t>
      </w:r>
      <w:r w:rsidRPr="005E50AC">
        <w:rPr>
          <w:sz w:val="28"/>
          <w:szCs w:val="28"/>
        </w:rPr>
        <w:t xml:space="preserve"> за текущий финансовый год;</w:t>
      </w:r>
    </w:p>
    <w:p w:rsidR="00C81F31" w:rsidRPr="005E50AC" w:rsidRDefault="00C81F31" w:rsidP="00C81F3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E50AC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 Гергебильского  муниципального   района; </w:t>
      </w:r>
      <w:r w:rsidRPr="005E50AC">
        <w:rPr>
          <w:sz w:val="28"/>
          <w:szCs w:val="28"/>
        </w:rPr>
        <w:t xml:space="preserve"> </w:t>
      </w:r>
    </w:p>
    <w:p w:rsidR="00C81F31" w:rsidRDefault="00C81F31" w:rsidP="00C81F31">
      <w:pPr>
        <w:pStyle w:val="ConsNormal"/>
        <w:spacing w:line="340" w:lineRule="exact"/>
        <w:ind w:firstLine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- Муниципальные целевые программы  с технико-экономическим обоснованием, наименованием заказчика программы, объемами и источником финансирования и прогноза ожидаемого результата от их реализации;</w:t>
      </w:r>
    </w:p>
    <w:p w:rsidR="00C81F31" w:rsidRPr="00FB187F" w:rsidRDefault="00C81F31" w:rsidP="00FB187F">
      <w:pPr>
        <w:rPr>
          <w:kern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C41F9">
        <w:rPr>
          <w:bCs/>
          <w:sz w:val="28"/>
          <w:szCs w:val="28"/>
        </w:rPr>
        <w:t xml:space="preserve">К сожалению глубокий кризис охвативший нашу страну  и  связанные с этим серьезные проблемы с формированием бюджетов России и </w:t>
      </w:r>
      <w:r w:rsidR="00AB771E">
        <w:rPr>
          <w:bCs/>
          <w:sz w:val="28"/>
          <w:szCs w:val="28"/>
        </w:rPr>
        <w:t>Р</w:t>
      </w:r>
      <w:r w:rsidRPr="00AB771E">
        <w:rPr>
          <w:bCs/>
          <w:vanish/>
          <w:sz w:val="28"/>
          <w:szCs w:val="28"/>
        </w:rPr>
        <w:t>р</w:t>
      </w:r>
      <w:r w:rsidRPr="004C41F9">
        <w:rPr>
          <w:bCs/>
          <w:sz w:val="28"/>
          <w:szCs w:val="28"/>
        </w:rPr>
        <w:t xml:space="preserve">еспублики  нашли свое отражение  и при формировании  проекта  бюджета  МО «Гергебильский  район» </w:t>
      </w:r>
      <w:r w:rsidR="004C41F9" w:rsidRPr="004C41F9">
        <w:rPr>
          <w:sz w:val="28"/>
          <w:szCs w:val="28"/>
        </w:rPr>
        <w:t>на 2017 год  и  плановый  период  2018  и  2019  годов</w:t>
      </w:r>
      <w:r w:rsidRPr="004C41F9">
        <w:rPr>
          <w:bCs/>
          <w:sz w:val="28"/>
          <w:szCs w:val="28"/>
        </w:rPr>
        <w:t>, представленного  на утверждение.</w:t>
      </w:r>
    </w:p>
    <w:p w:rsidR="00C81F31" w:rsidRDefault="00C81F31" w:rsidP="00C81F31">
      <w:pPr>
        <w:pStyle w:val="31"/>
        <w:widowControl w:val="0"/>
        <w:spacing w:after="0" w:line="340" w:lineRule="exact"/>
        <w:ind w:left="0"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бюджета  характеризуется следующими показателями. 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Проект бюджета МО «Гергебильский район» на 2017 год сформирован в соответствии с федеральным и региональным налоговым и  бюджетным законодательством.      Бюджет района сформирован в рамках трехлетнего бюджета.</w:t>
      </w:r>
      <w:r>
        <w:rPr>
          <w:sz w:val="28"/>
          <w:szCs w:val="28"/>
        </w:rPr>
        <w:t xml:space="preserve">  </w:t>
      </w:r>
      <w:r w:rsidRPr="00AB771E">
        <w:rPr>
          <w:sz w:val="28"/>
          <w:szCs w:val="28"/>
        </w:rPr>
        <w:t>Основные характеристики бюджета МО «Гергебильский район» на 2017-2019 годы выглядят следующим образом.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AB771E">
        <w:rPr>
          <w:sz w:val="28"/>
          <w:szCs w:val="28"/>
        </w:rPr>
        <w:t xml:space="preserve">   тыс. рублей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348"/>
        <w:gridCol w:w="2354"/>
        <w:gridCol w:w="2351"/>
      </w:tblGrid>
      <w:tr w:rsidR="00AB771E" w:rsidRPr="00AB771E" w:rsidTr="003D21BE">
        <w:tc>
          <w:tcPr>
            <w:tcW w:w="2338" w:type="dxa"/>
          </w:tcPr>
          <w:p w:rsidR="00AB771E" w:rsidRPr="00AB771E" w:rsidRDefault="00AB771E" w:rsidP="00AB771E">
            <w:pPr>
              <w:rPr>
                <w:sz w:val="28"/>
                <w:szCs w:val="28"/>
              </w:rPr>
            </w:pPr>
            <w:r w:rsidRPr="00AB771E">
              <w:rPr>
                <w:sz w:val="28"/>
                <w:szCs w:val="28"/>
              </w:rPr>
              <w:t>год</w:t>
            </w:r>
          </w:p>
        </w:tc>
        <w:tc>
          <w:tcPr>
            <w:tcW w:w="2348" w:type="dxa"/>
          </w:tcPr>
          <w:p w:rsidR="00AB771E" w:rsidRPr="00AB771E" w:rsidRDefault="00AB771E" w:rsidP="00AB771E">
            <w:pPr>
              <w:rPr>
                <w:sz w:val="28"/>
                <w:szCs w:val="28"/>
              </w:rPr>
            </w:pPr>
            <w:r w:rsidRPr="00AB771E">
              <w:rPr>
                <w:sz w:val="28"/>
                <w:szCs w:val="28"/>
              </w:rPr>
              <w:t>доходы</w:t>
            </w:r>
          </w:p>
        </w:tc>
        <w:tc>
          <w:tcPr>
            <w:tcW w:w="2354" w:type="dxa"/>
          </w:tcPr>
          <w:p w:rsidR="00AB771E" w:rsidRPr="00AB771E" w:rsidRDefault="00AB771E" w:rsidP="00AB771E">
            <w:pPr>
              <w:rPr>
                <w:sz w:val="28"/>
                <w:szCs w:val="28"/>
              </w:rPr>
            </w:pPr>
            <w:r w:rsidRPr="00AB771E">
              <w:rPr>
                <w:sz w:val="28"/>
                <w:szCs w:val="28"/>
              </w:rPr>
              <w:t>расходы</w:t>
            </w:r>
          </w:p>
        </w:tc>
        <w:tc>
          <w:tcPr>
            <w:tcW w:w="2351" w:type="dxa"/>
          </w:tcPr>
          <w:p w:rsidR="00AB771E" w:rsidRPr="00AB771E" w:rsidRDefault="00AB771E" w:rsidP="00AB771E">
            <w:pPr>
              <w:rPr>
                <w:sz w:val="28"/>
                <w:szCs w:val="28"/>
              </w:rPr>
            </w:pPr>
            <w:r w:rsidRPr="00AB771E">
              <w:rPr>
                <w:sz w:val="28"/>
                <w:szCs w:val="28"/>
              </w:rPr>
              <w:t>дефицит</w:t>
            </w:r>
          </w:p>
        </w:tc>
      </w:tr>
      <w:tr w:rsidR="00AB771E" w:rsidRPr="00AB771E" w:rsidTr="003D21BE">
        <w:tc>
          <w:tcPr>
            <w:tcW w:w="2338" w:type="dxa"/>
          </w:tcPr>
          <w:p w:rsidR="00AB771E" w:rsidRPr="00AB771E" w:rsidRDefault="00AB771E" w:rsidP="00AB771E">
            <w:pPr>
              <w:rPr>
                <w:sz w:val="28"/>
                <w:szCs w:val="28"/>
              </w:rPr>
            </w:pPr>
            <w:r w:rsidRPr="00AB771E">
              <w:rPr>
                <w:sz w:val="28"/>
                <w:szCs w:val="28"/>
              </w:rPr>
              <w:t>2017</w:t>
            </w:r>
          </w:p>
        </w:tc>
        <w:tc>
          <w:tcPr>
            <w:tcW w:w="2348" w:type="dxa"/>
            <w:vAlign w:val="bottom"/>
          </w:tcPr>
          <w:p w:rsidR="00AB771E" w:rsidRPr="00AB771E" w:rsidRDefault="00AB771E" w:rsidP="00AB771E">
            <w:pPr>
              <w:rPr>
                <w:sz w:val="28"/>
                <w:szCs w:val="28"/>
              </w:rPr>
            </w:pPr>
            <w:r w:rsidRPr="00AB771E">
              <w:rPr>
                <w:sz w:val="28"/>
                <w:szCs w:val="28"/>
              </w:rPr>
              <w:t>319734,5</w:t>
            </w:r>
          </w:p>
        </w:tc>
        <w:tc>
          <w:tcPr>
            <w:tcW w:w="2354" w:type="dxa"/>
            <w:vAlign w:val="bottom"/>
          </w:tcPr>
          <w:p w:rsidR="00AB771E" w:rsidRPr="00AB771E" w:rsidRDefault="00AB771E" w:rsidP="00AB771E">
            <w:pPr>
              <w:rPr>
                <w:sz w:val="28"/>
                <w:szCs w:val="28"/>
              </w:rPr>
            </w:pPr>
            <w:r w:rsidRPr="00AB771E">
              <w:rPr>
                <w:sz w:val="28"/>
                <w:szCs w:val="28"/>
              </w:rPr>
              <w:t>321234,5</w:t>
            </w:r>
          </w:p>
        </w:tc>
        <w:tc>
          <w:tcPr>
            <w:tcW w:w="2351" w:type="dxa"/>
          </w:tcPr>
          <w:p w:rsidR="00AB771E" w:rsidRPr="00AB771E" w:rsidRDefault="00AB771E" w:rsidP="00AB771E">
            <w:pPr>
              <w:rPr>
                <w:sz w:val="28"/>
                <w:szCs w:val="28"/>
              </w:rPr>
            </w:pPr>
            <w:r w:rsidRPr="00AB771E">
              <w:rPr>
                <w:sz w:val="28"/>
                <w:szCs w:val="28"/>
              </w:rPr>
              <w:t>1500,0</w:t>
            </w:r>
          </w:p>
        </w:tc>
      </w:tr>
    </w:tbl>
    <w:p w:rsidR="00AB771E" w:rsidRDefault="00AB771E" w:rsidP="00AB771E">
      <w:pPr>
        <w:rPr>
          <w:sz w:val="28"/>
          <w:szCs w:val="28"/>
        </w:rPr>
      </w:pP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ДОХОДЫ</w:t>
      </w:r>
    </w:p>
    <w:p w:rsidR="00AB771E" w:rsidRPr="00AB771E" w:rsidRDefault="00AB771E" w:rsidP="00AB771E">
      <w:pPr>
        <w:rPr>
          <w:b/>
          <w:sz w:val="28"/>
          <w:szCs w:val="28"/>
        </w:rPr>
      </w:pPr>
      <w:r w:rsidRPr="00AB771E">
        <w:rPr>
          <w:sz w:val="28"/>
          <w:szCs w:val="28"/>
        </w:rPr>
        <w:t>Доходная часть бюджета района на 2017 год сформирована с учетом прогноза социально-экономического развития РД и муниципального района, Основных направлений налоговой и бюджетной политики района на 2017 год, предложений  администраторов доходов в бюджет района и оценки поступлений доходов в бюджет района в 2016 году.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При расчете объема доходов бюджета района на 2017 год учитывалось действующее законодательство Российской Федерации, в том числе положения, вступающие в силу с 1 января 2017 года.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 xml:space="preserve">     Также были учтены изменения регионального законодательства по межбюджетному регулированию на 2017 год.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 xml:space="preserve">    Безвозмездные поступления в виде дотации бюджетам муниципальных районов на выравнивание бюджетной обеспеченности в 2017 году в сравнении с 2016 годом увеличились на 1355,0 тыс. руб.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 xml:space="preserve">    Налоговые и неналоговые доходы  бюджета в 2017 году уменьшились на 768,9тыс. руб. по отношению к бюджету 2016 года. </w:t>
      </w:r>
      <w:r w:rsidRPr="00AB771E">
        <w:rPr>
          <w:b/>
          <w:sz w:val="28"/>
          <w:szCs w:val="28"/>
        </w:rPr>
        <w:tab/>
      </w:r>
    </w:p>
    <w:p w:rsidR="00AB771E" w:rsidRPr="00AB771E" w:rsidRDefault="00AB771E" w:rsidP="00AB771E">
      <w:pPr>
        <w:rPr>
          <w:sz w:val="28"/>
          <w:szCs w:val="28"/>
        </w:rPr>
      </w:pP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 xml:space="preserve">   Основные параметры доходов районного бюджета на 2016-2017 годы приведены в таблице.</w:t>
      </w:r>
    </w:p>
    <w:p w:rsidR="00AB771E" w:rsidRPr="00470EF6" w:rsidRDefault="00AB771E" w:rsidP="00AB771E">
      <w:r w:rsidRPr="00AB771E">
        <w:rPr>
          <w:sz w:val="28"/>
          <w:szCs w:val="28"/>
        </w:rPr>
        <w:lastRenderedPageBreak/>
        <w:t xml:space="preserve">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470E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AB771E">
        <w:rPr>
          <w:sz w:val="28"/>
          <w:szCs w:val="28"/>
        </w:rPr>
        <w:t xml:space="preserve"> </w:t>
      </w:r>
      <w:r w:rsidRPr="00470EF6"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1296"/>
        <w:gridCol w:w="1417"/>
        <w:gridCol w:w="2127"/>
        <w:gridCol w:w="1984"/>
      </w:tblGrid>
      <w:tr w:rsidR="00AB771E" w:rsidRPr="00470EF6" w:rsidTr="00AB771E">
        <w:tc>
          <w:tcPr>
            <w:tcW w:w="2498" w:type="dxa"/>
            <w:vMerge w:val="restart"/>
            <w:vAlign w:val="center"/>
          </w:tcPr>
          <w:p w:rsidR="00AB771E" w:rsidRPr="00470EF6" w:rsidRDefault="00AB771E" w:rsidP="00AB771E">
            <w:r w:rsidRPr="00470EF6">
              <w:t>Наименование доходов</w:t>
            </w:r>
          </w:p>
        </w:tc>
        <w:tc>
          <w:tcPr>
            <w:tcW w:w="1296" w:type="dxa"/>
            <w:vMerge w:val="restart"/>
            <w:vAlign w:val="center"/>
          </w:tcPr>
          <w:p w:rsidR="00AB771E" w:rsidRPr="00470EF6" w:rsidRDefault="00AB771E" w:rsidP="00AB771E">
            <w:r w:rsidRPr="00470EF6">
              <w:t>2016 год</w:t>
            </w:r>
          </w:p>
        </w:tc>
        <w:tc>
          <w:tcPr>
            <w:tcW w:w="1417" w:type="dxa"/>
            <w:vMerge w:val="restart"/>
            <w:vAlign w:val="center"/>
          </w:tcPr>
          <w:p w:rsidR="00AB771E" w:rsidRPr="00470EF6" w:rsidRDefault="00AB771E" w:rsidP="00AB771E">
            <w:r w:rsidRPr="00470EF6">
              <w:t>Ожидаемая оценка 2016</w:t>
            </w:r>
          </w:p>
        </w:tc>
        <w:tc>
          <w:tcPr>
            <w:tcW w:w="4111" w:type="dxa"/>
            <w:gridSpan w:val="2"/>
          </w:tcPr>
          <w:p w:rsidR="00AB771E" w:rsidRPr="00470EF6" w:rsidRDefault="00AB771E" w:rsidP="00AB771E">
            <w:r w:rsidRPr="00470EF6">
              <w:t>2017 год</w:t>
            </w:r>
          </w:p>
        </w:tc>
      </w:tr>
      <w:tr w:rsidR="00AB771E" w:rsidRPr="00470EF6" w:rsidTr="00AB771E">
        <w:tc>
          <w:tcPr>
            <w:tcW w:w="2498" w:type="dxa"/>
            <w:vMerge/>
          </w:tcPr>
          <w:p w:rsidR="00AB771E" w:rsidRPr="00470EF6" w:rsidRDefault="00AB771E" w:rsidP="00AB771E"/>
        </w:tc>
        <w:tc>
          <w:tcPr>
            <w:tcW w:w="1296" w:type="dxa"/>
            <w:vMerge/>
          </w:tcPr>
          <w:p w:rsidR="00AB771E" w:rsidRPr="00470EF6" w:rsidRDefault="00AB771E" w:rsidP="00AB771E"/>
        </w:tc>
        <w:tc>
          <w:tcPr>
            <w:tcW w:w="1417" w:type="dxa"/>
            <w:vMerge/>
          </w:tcPr>
          <w:p w:rsidR="00AB771E" w:rsidRPr="00470EF6" w:rsidRDefault="00AB771E" w:rsidP="00AB771E"/>
        </w:tc>
        <w:tc>
          <w:tcPr>
            <w:tcW w:w="2127" w:type="dxa"/>
          </w:tcPr>
          <w:p w:rsidR="00AB771E" w:rsidRPr="00470EF6" w:rsidRDefault="00AB771E" w:rsidP="00AB771E">
            <w:r w:rsidRPr="00470EF6">
              <w:t>проект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% к бюджету 2016 г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Всего доходов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41023,6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49573,4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40254,7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98,0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1.Налоговые и неналоговые доходы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41023,6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49573,4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40254,7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98,0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-налог на доходы физических лиц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32407,0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37352,7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32798,0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101,0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-единый налог на вмененный доход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764,0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790,0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820,0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107,0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- единый сельско-хозяйственный налог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301,0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-491,0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226,0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75,0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-госпошлина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250,0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579,7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250,0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100,0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-неналоговые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1023,0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2646,7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700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68,0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УСН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1904,0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3052,3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1910,0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100,0</w:t>
            </w:r>
          </w:p>
        </w:tc>
      </w:tr>
      <w:tr w:rsidR="00AB771E" w:rsidRPr="00470EF6" w:rsidTr="00AB771E">
        <w:tc>
          <w:tcPr>
            <w:tcW w:w="2498" w:type="dxa"/>
          </w:tcPr>
          <w:p w:rsidR="00AB771E" w:rsidRPr="00470EF6" w:rsidRDefault="00AB771E" w:rsidP="00AB771E">
            <w:r w:rsidRPr="00470EF6">
              <w:t>-акцизы на ГСМ</w:t>
            </w:r>
          </w:p>
        </w:tc>
        <w:tc>
          <w:tcPr>
            <w:tcW w:w="1296" w:type="dxa"/>
          </w:tcPr>
          <w:p w:rsidR="00AB771E" w:rsidRPr="00470EF6" w:rsidRDefault="00AB771E" w:rsidP="00AB771E">
            <w:r w:rsidRPr="00470EF6">
              <w:t>4374,6</w:t>
            </w:r>
          </w:p>
        </w:tc>
        <w:tc>
          <w:tcPr>
            <w:tcW w:w="1417" w:type="dxa"/>
          </w:tcPr>
          <w:p w:rsidR="00AB771E" w:rsidRPr="00470EF6" w:rsidRDefault="00AB771E" w:rsidP="00AB771E">
            <w:r w:rsidRPr="00470EF6">
              <w:t>5643,0</w:t>
            </w:r>
          </w:p>
        </w:tc>
        <w:tc>
          <w:tcPr>
            <w:tcW w:w="2127" w:type="dxa"/>
          </w:tcPr>
          <w:p w:rsidR="00AB771E" w:rsidRPr="00470EF6" w:rsidRDefault="00AB771E" w:rsidP="00AB771E">
            <w:r w:rsidRPr="00470EF6">
              <w:t>3550,7</w:t>
            </w:r>
          </w:p>
        </w:tc>
        <w:tc>
          <w:tcPr>
            <w:tcW w:w="1984" w:type="dxa"/>
          </w:tcPr>
          <w:p w:rsidR="00AB771E" w:rsidRPr="00470EF6" w:rsidRDefault="00AB771E" w:rsidP="00AB771E">
            <w:r w:rsidRPr="00470EF6">
              <w:t>81,0</w:t>
            </w:r>
          </w:p>
        </w:tc>
      </w:tr>
    </w:tbl>
    <w:p w:rsidR="00AB771E" w:rsidRPr="00470EF6" w:rsidRDefault="00AB771E" w:rsidP="00AB771E"/>
    <w:p w:rsidR="00470EF6" w:rsidRPr="00470EF6" w:rsidRDefault="00470EF6" w:rsidP="00470E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B771E" w:rsidRPr="00470EF6">
        <w:rPr>
          <w:sz w:val="28"/>
          <w:szCs w:val="28"/>
        </w:rPr>
        <w:t>Налог на доходы физических лиц</w:t>
      </w:r>
    </w:p>
    <w:p w:rsidR="00AB771E" w:rsidRPr="00470EF6" w:rsidRDefault="00AB771E" w:rsidP="00470EF6">
      <w:pPr>
        <w:rPr>
          <w:sz w:val="28"/>
          <w:szCs w:val="28"/>
        </w:rPr>
      </w:pPr>
      <w:r w:rsidRPr="00470EF6">
        <w:rPr>
          <w:sz w:val="28"/>
          <w:szCs w:val="28"/>
        </w:rPr>
        <w:t xml:space="preserve"> Расчет прогноза налога на доходы физических лиц произведен исходя из плана налога 2016 года. 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Прогноз налога в 2016  году  составил  - 32407,0 тыс. рублей, в 2017 г. –   32798,0 тыс. рублей.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2. Единый налог на вмененный доход для отдельных видов деятельности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Налог рассчитан исходя из ожидаемой оценки поступления налога в 2016 году с применением индекса потребительских цен для расчета ожидаемой оценки поступления налога.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Прогнозируемая сумма дохода на 2016 год – 764,0тыс. рублей, на 2017 год –  820,0 тыс. рублей.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 xml:space="preserve"> 3.Единый </w:t>
      </w:r>
      <w:r w:rsidR="00470EF6">
        <w:rPr>
          <w:sz w:val="28"/>
          <w:szCs w:val="28"/>
        </w:rPr>
        <w:t xml:space="preserve">  </w:t>
      </w:r>
      <w:r w:rsidR="00470EF6" w:rsidRPr="00470EF6">
        <w:rPr>
          <w:sz w:val="28"/>
          <w:szCs w:val="28"/>
        </w:rPr>
        <w:t>сельскохозяйственный</w:t>
      </w:r>
      <w:r w:rsidR="00470EF6">
        <w:rPr>
          <w:sz w:val="28"/>
          <w:szCs w:val="28"/>
        </w:rPr>
        <w:t xml:space="preserve">  </w:t>
      </w:r>
      <w:r w:rsidRPr="00470EF6">
        <w:rPr>
          <w:sz w:val="28"/>
          <w:szCs w:val="28"/>
        </w:rPr>
        <w:t xml:space="preserve"> налог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Планирование дохода по данному налогу производилось исходя из плана налога в 2016 году, с применением индекса потребительских цен на 2017 год.  План на 2016 год составил 301,0 тыс. руб., на 2017 год – 226,0 тыс. руб..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4. Государственная пошлина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 xml:space="preserve">     Объем поступлений государственной пошлины по делам, рассматриваемым в судах общей юрисдикции, мировыми судьями (за исключением Верховного суда РФ) в 2016 г. прогнозируется в сумме  579,7 тыс. рублей, в 2017 г. – 250,0 тыс. рублей. Расчеты произведены из фактически поступившей суммы в 2014г, ожидаемой оценки 2015 г. с применением коэффициентов – дефляторов потребительских цен на планируемый период.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5.  Неналоговые доходы  рассчитаны исходя из факта поступления в 2015 году с учетом индекса потребительских цен на 2016 год. Прогнозируемый объем доходов составляет в 2017 г. в сумме 700,0 тыс. рублей.</w:t>
      </w:r>
    </w:p>
    <w:p w:rsidR="00AB771E" w:rsidRPr="00470EF6" w:rsidRDefault="00AB771E" w:rsidP="00AB771E">
      <w:pPr>
        <w:rPr>
          <w:sz w:val="28"/>
          <w:szCs w:val="28"/>
          <w:lang w:eastAsia="en-US"/>
        </w:rPr>
      </w:pPr>
    </w:p>
    <w:p w:rsidR="00470EF6" w:rsidRDefault="00470EF6" w:rsidP="00AB771E">
      <w:pPr>
        <w:rPr>
          <w:sz w:val="28"/>
          <w:szCs w:val="28"/>
        </w:rPr>
      </w:pP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lastRenderedPageBreak/>
        <w:t>РАСХОДЫ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На основании Бюджетного кодекса Российской Федерации расходы бюджета района сформированы в соответствии с Методикой планирования бюджетных ассигнований, утвержденной приказом финансового управления администрации муниципального  района.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Общий объем расходов сформирован с учетом средств, передаваемых из бюджетов других уровней.</w:t>
      </w:r>
      <w:r w:rsidR="00470EF6">
        <w:rPr>
          <w:sz w:val="28"/>
          <w:szCs w:val="28"/>
        </w:rPr>
        <w:t xml:space="preserve">  </w:t>
      </w:r>
      <w:r w:rsidRPr="00470EF6">
        <w:rPr>
          <w:sz w:val="28"/>
          <w:szCs w:val="28"/>
        </w:rPr>
        <w:t>Расходная часть бюджета муниципального района выглядит следующим образом:</w:t>
      </w:r>
    </w:p>
    <w:p w:rsidR="00AB771E" w:rsidRPr="00AB771E" w:rsidRDefault="00AB771E" w:rsidP="00AB771E">
      <w:pPr>
        <w:rPr>
          <w:sz w:val="28"/>
          <w:szCs w:val="28"/>
        </w:rPr>
      </w:pPr>
    </w:p>
    <w:p w:rsidR="00AB771E" w:rsidRPr="00470EF6" w:rsidRDefault="00AB771E" w:rsidP="00AB771E">
      <w:r w:rsidRPr="00470EF6">
        <w:t xml:space="preserve">                                                                                                           тыс. рублей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670"/>
      </w:tblGrid>
      <w:tr w:rsidR="00AB771E" w:rsidRPr="00470EF6" w:rsidTr="00AB771E">
        <w:tc>
          <w:tcPr>
            <w:tcW w:w="3369" w:type="dxa"/>
          </w:tcPr>
          <w:p w:rsidR="00AB771E" w:rsidRPr="00470EF6" w:rsidRDefault="00AB771E" w:rsidP="00AB771E">
            <w:r w:rsidRPr="00470EF6">
              <w:t>Показатели</w:t>
            </w:r>
          </w:p>
        </w:tc>
        <w:tc>
          <w:tcPr>
            <w:tcW w:w="5670" w:type="dxa"/>
          </w:tcPr>
          <w:p w:rsidR="00AB771E" w:rsidRPr="00470EF6" w:rsidRDefault="00AB771E" w:rsidP="00AB771E">
            <w:r w:rsidRPr="00470EF6">
              <w:t>2017 год</w:t>
            </w:r>
          </w:p>
        </w:tc>
      </w:tr>
      <w:tr w:rsidR="00AB771E" w:rsidRPr="00470EF6" w:rsidTr="00AB771E">
        <w:trPr>
          <w:trHeight w:val="349"/>
        </w:trPr>
        <w:tc>
          <w:tcPr>
            <w:tcW w:w="3369" w:type="dxa"/>
          </w:tcPr>
          <w:p w:rsidR="00AB771E" w:rsidRPr="00470EF6" w:rsidRDefault="00AB771E" w:rsidP="00AB771E">
            <w:r w:rsidRPr="00470EF6">
              <w:t>Расходы</w:t>
            </w:r>
          </w:p>
        </w:tc>
        <w:tc>
          <w:tcPr>
            <w:tcW w:w="5670" w:type="dxa"/>
          </w:tcPr>
          <w:p w:rsidR="00AB771E" w:rsidRPr="00470EF6" w:rsidRDefault="00AB771E" w:rsidP="00AB771E">
            <w:r w:rsidRPr="00470EF6">
              <w:t>321234,5</w:t>
            </w:r>
          </w:p>
        </w:tc>
      </w:tr>
      <w:tr w:rsidR="00AB771E" w:rsidRPr="00470EF6" w:rsidTr="00AB771E">
        <w:tc>
          <w:tcPr>
            <w:tcW w:w="3369" w:type="dxa"/>
          </w:tcPr>
          <w:p w:rsidR="00AB771E" w:rsidRPr="00470EF6" w:rsidRDefault="00AB771E" w:rsidP="00AB771E">
            <w:r w:rsidRPr="00470EF6">
              <w:t xml:space="preserve">Дефицит </w:t>
            </w:r>
          </w:p>
        </w:tc>
        <w:tc>
          <w:tcPr>
            <w:tcW w:w="5670" w:type="dxa"/>
          </w:tcPr>
          <w:p w:rsidR="00AB771E" w:rsidRPr="00470EF6" w:rsidRDefault="00AB771E" w:rsidP="00AB771E">
            <w:r w:rsidRPr="00470EF6">
              <w:t>1500,0</w:t>
            </w:r>
          </w:p>
        </w:tc>
      </w:tr>
    </w:tbl>
    <w:p w:rsidR="00AB771E" w:rsidRPr="00AB771E" w:rsidRDefault="00AB771E" w:rsidP="00AB771E">
      <w:pPr>
        <w:rPr>
          <w:sz w:val="28"/>
          <w:szCs w:val="28"/>
        </w:rPr>
      </w:pP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 составе расходов бюджета района предусмотрены средства, подлежащие передаче поселениям в форме дотаций для выравнивания финансовых возможностей органов местного самоуправления по осуществлению своих полномочий.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Формирование расходов на очередной финансовый годна содержание органов местного самоуправления проведено в соответствии с  утвержденными нормативами формирования расходов на содержание органов местного самоуправления муниципальных образований Республики Дагестан на 2017 год, утвержденных постановлением Правительства Республики Дагестан от 14 июля 2010 г. №252с последующими изменениями, на 2017 год в сумме 22042,0 тыс. рублей. В рамках указанного норматива в</w:t>
      </w:r>
      <w:bookmarkStart w:id="0" w:name="_GoBack"/>
      <w:bookmarkEnd w:id="0"/>
      <w:r w:rsidRPr="00AB771E">
        <w:rPr>
          <w:sz w:val="28"/>
          <w:szCs w:val="28"/>
        </w:rPr>
        <w:t xml:space="preserve">расходы по органам местного самоуправления заложены расходы по фонду оплаты труда муниципальных служащих и технического персонала, расходы по  коммунальным услугам, расходы на оплату налогов и сборов, представительские расходы, а также расходы на материальные затраты. </w:t>
      </w:r>
    </w:p>
    <w:p w:rsidR="00470EF6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ab/>
      </w:r>
    </w:p>
    <w:p w:rsidR="00AB771E" w:rsidRPr="00470EF6" w:rsidRDefault="00470EF6" w:rsidP="00AB771E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B771E" w:rsidRPr="00AB771E">
        <w:rPr>
          <w:b/>
          <w:sz w:val="28"/>
          <w:szCs w:val="28"/>
        </w:rPr>
        <w:t xml:space="preserve"> Органы местного самоуправления</w:t>
      </w:r>
    </w:p>
    <w:p w:rsidR="00AB771E" w:rsidRPr="00AB771E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В разделе 0100 «Общегосударственные вопросы»</w:t>
      </w:r>
      <w:r w:rsidRPr="00AB771E">
        <w:rPr>
          <w:b/>
          <w:sz w:val="28"/>
          <w:szCs w:val="28"/>
        </w:rPr>
        <w:t xml:space="preserve"> </w:t>
      </w:r>
      <w:r w:rsidRPr="00AB771E">
        <w:rPr>
          <w:sz w:val="28"/>
          <w:szCs w:val="28"/>
        </w:rPr>
        <w:t>отражены расходы на функционирование высшего должностного лица органа местного самоуправления (глава района), на функционирование</w:t>
      </w:r>
      <w:r w:rsidR="00470EF6">
        <w:rPr>
          <w:sz w:val="28"/>
          <w:szCs w:val="28"/>
        </w:rPr>
        <w:t xml:space="preserve">  </w:t>
      </w:r>
      <w:r w:rsidRPr="00AB771E">
        <w:rPr>
          <w:sz w:val="28"/>
          <w:szCs w:val="28"/>
        </w:rPr>
        <w:t>председателя представительного органа муниципального образования (председатель РС), на функционирование представительных и исполнительных органов местного самоуправления, обеспечение деятельности финансового, создание резервного фонда администрации района, а также другие общегосударственные вопросы. Резервный фонд местной администрации на 201</w:t>
      </w:r>
      <w:r w:rsidR="00470EF6">
        <w:rPr>
          <w:sz w:val="28"/>
          <w:szCs w:val="28"/>
        </w:rPr>
        <w:t>7</w:t>
      </w:r>
      <w:r w:rsidRPr="00AB771E">
        <w:rPr>
          <w:sz w:val="28"/>
          <w:szCs w:val="28"/>
        </w:rPr>
        <w:t xml:space="preserve"> год сформирован в размере 300,0 тыс. рублей, что составляет –0,1% от общего объема расходов бюджета муниципального района в 2017 году, и не превышает допустимый предел, установленный Бюджетным кодексом – 3,0%.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lastRenderedPageBreak/>
        <w:t>Таким образом, расходы бюджета района на общегосударственные вопросы составили:</w:t>
      </w:r>
      <w:r w:rsidRPr="00AB771E">
        <w:rPr>
          <w:b/>
          <w:sz w:val="28"/>
          <w:szCs w:val="28"/>
        </w:rPr>
        <w:tab/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На 2017 г. – 20405,0тыс. рублей;</w:t>
      </w:r>
    </w:p>
    <w:p w:rsidR="00470EF6" w:rsidRDefault="00470EF6" w:rsidP="00AB771E">
      <w:pPr>
        <w:rPr>
          <w:sz w:val="28"/>
          <w:szCs w:val="28"/>
          <w:lang w:eastAsia="en-US"/>
        </w:rPr>
      </w:pPr>
    </w:p>
    <w:p w:rsidR="00AB771E" w:rsidRPr="00AB771E" w:rsidRDefault="00470EF6" w:rsidP="00AB771E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2.</w:t>
      </w:r>
      <w:r w:rsidR="00AB771E" w:rsidRPr="00AB771E">
        <w:rPr>
          <w:b/>
          <w:sz w:val="28"/>
          <w:szCs w:val="28"/>
        </w:rPr>
        <w:t xml:space="preserve"> Национальная оборона</w:t>
      </w:r>
    </w:p>
    <w:p w:rsidR="00AB771E" w:rsidRPr="00AB771E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По разделу 0203«</w:t>
      </w:r>
      <w:r w:rsidRPr="00470EF6">
        <w:rPr>
          <w:sz w:val="28"/>
          <w:szCs w:val="28"/>
          <w:lang w:eastAsia="en-US"/>
        </w:rPr>
        <w:t>Мобилизационная  и вневойсковая подготовка»</w:t>
      </w:r>
      <w:r w:rsidRPr="00AB771E">
        <w:rPr>
          <w:b/>
          <w:sz w:val="28"/>
          <w:szCs w:val="28"/>
          <w:lang w:eastAsia="en-US"/>
        </w:rPr>
        <w:t xml:space="preserve"> </w:t>
      </w:r>
      <w:r w:rsidRPr="00AB771E">
        <w:rPr>
          <w:sz w:val="28"/>
          <w:szCs w:val="28"/>
        </w:rPr>
        <w:t>предусмотрены расходы на субвенцию поселениям для осуществления  первичного воинского учета на территориях, где отсутствуют военные комиссариаты и составили: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 xml:space="preserve">На 2017 г. – 750,0 тыс. рублей. </w:t>
      </w:r>
    </w:p>
    <w:p w:rsidR="00AB771E" w:rsidRPr="00AB771E" w:rsidRDefault="00470EF6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B771E" w:rsidRPr="00AB771E">
        <w:rPr>
          <w:b/>
          <w:sz w:val="28"/>
          <w:szCs w:val="28"/>
        </w:rPr>
        <w:t xml:space="preserve"> Национальная безопасность и правоохранительная деятельность</w:t>
      </w:r>
    </w:p>
    <w:p w:rsidR="00AB771E" w:rsidRPr="00AB771E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По разделу 0300 «Национальная безопасность и правоохранительная деятельность» предусмотрены расходы на содержание ЗАГС – 554,0 тыс</w:t>
      </w:r>
      <w:r w:rsidRPr="00AB771E">
        <w:rPr>
          <w:sz w:val="28"/>
          <w:szCs w:val="28"/>
        </w:rPr>
        <w:t>. руб., единой  дежурно – диспетчерской службы (ЕДДС) – 892,0 тыс. руб.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 xml:space="preserve">Безопасный район -15 тыс. рублей;  и составили: 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На 2017 г. – 1461,0тыс. рублей;</w:t>
      </w:r>
    </w:p>
    <w:p w:rsidR="00470EF6" w:rsidRDefault="00470EF6" w:rsidP="00AB771E">
      <w:pPr>
        <w:rPr>
          <w:sz w:val="28"/>
          <w:szCs w:val="28"/>
        </w:rPr>
      </w:pPr>
    </w:p>
    <w:p w:rsidR="00AB771E" w:rsidRPr="00AB771E" w:rsidRDefault="00470EF6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B771E" w:rsidRPr="00AB771E">
        <w:rPr>
          <w:b/>
          <w:sz w:val="28"/>
          <w:szCs w:val="28"/>
        </w:rPr>
        <w:t xml:space="preserve"> Национальная экономика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По разделу 0400 Дорожное хозяйство (дорожный фонд)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На 2017 г. – 3550,7тыс. рублей;</w:t>
      </w:r>
    </w:p>
    <w:p w:rsidR="00AB771E" w:rsidRPr="00AB771E" w:rsidRDefault="00AB771E" w:rsidP="00AB771E">
      <w:pPr>
        <w:rPr>
          <w:sz w:val="28"/>
          <w:szCs w:val="28"/>
          <w:lang w:eastAsia="en-US"/>
        </w:rPr>
      </w:pPr>
    </w:p>
    <w:p w:rsidR="00AB771E" w:rsidRPr="00AB771E" w:rsidRDefault="00470EF6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B771E" w:rsidRPr="00AB771E">
        <w:rPr>
          <w:b/>
          <w:sz w:val="28"/>
          <w:szCs w:val="28"/>
        </w:rPr>
        <w:t xml:space="preserve"> Жилищно-коммунальное хозяйство</w:t>
      </w:r>
    </w:p>
    <w:p w:rsidR="00AB771E" w:rsidRPr="00470EF6" w:rsidRDefault="00AB771E" w:rsidP="00AB771E">
      <w:pPr>
        <w:rPr>
          <w:sz w:val="28"/>
          <w:szCs w:val="28"/>
        </w:rPr>
      </w:pPr>
      <w:r w:rsidRPr="00470EF6">
        <w:rPr>
          <w:sz w:val="28"/>
          <w:szCs w:val="28"/>
        </w:rPr>
        <w:t>По разделу 0500 Жилищно-коммунальное хозяйство</w:t>
      </w:r>
      <w:r w:rsidR="00470EF6">
        <w:rPr>
          <w:sz w:val="28"/>
          <w:szCs w:val="28"/>
        </w:rPr>
        <w:t xml:space="preserve"> </w:t>
      </w:r>
      <w:r w:rsidRPr="00470EF6">
        <w:rPr>
          <w:sz w:val="28"/>
          <w:szCs w:val="28"/>
        </w:rPr>
        <w:t>запланированы расходы на: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- коммунальное хозяйство по 1550,0 тыс. руб.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И составили на 2017 год – 1550,0 тыс. рублей</w:t>
      </w:r>
    </w:p>
    <w:p w:rsidR="00AB771E" w:rsidRPr="00AB771E" w:rsidRDefault="00AB771E" w:rsidP="00AB771E">
      <w:pPr>
        <w:rPr>
          <w:sz w:val="28"/>
          <w:szCs w:val="28"/>
        </w:rPr>
      </w:pPr>
    </w:p>
    <w:p w:rsidR="00AB771E" w:rsidRPr="00AB771E" w:rsidRDefault="00470EF6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B771E" w:rsidRPr="00AB771E">
        <w:rPr>
          <w:b/>
          <w:sz w:val="28"/>
          <w:szCs w:val="28"/>
        </w:rPr>
        <w:t xml:space="preserve"> Образование</w:t>
      </w:r>
    </w:p>
    <w:p w:rsidR="00AB771E" w:rsidRPr="00AB771E" w:rsidRDefault="00AB771E" w:rsidP="00AB771E">
      <w:pPr>
        <w:rPr>
          <w:sz w:val="28"/>
          <w:szCs w:val="28"/>
        </w:rPr>
      </w:pPr>
      <w:r w:rsidRPr="00234ED5">
        <w:rPr>
          <w:sz w:val="28"/>
          <w:szCs w:val="28"/>
        </w:rPr>
        <w:t>По разделу 0700 «Образование»</w:t>
      </w:r>
      <w:r w:rsidRPr="00AB771E">
        <w:rPr>
          <w:b/>
          <w:sz w:val="28"/>
          <w:szCs w:val="28"/>
        </w:rPr>
        <w:t xml:space="preserve"> </w:t>
      </w:r>
      <w:r w:rsidRPr="00AB771E">
        <w:rPr>
          <w:sz w:val="28"/>
          <w:szCs w:val="28"/>
        </w:rPr>
        <w:t>за счет районного бюджета запланированы расходы на дошкольное и общее  образование в части материальных затрат муниципальных учреждений образования, не связанных с учебным процессом, расходы по внешкольной работе с детьми, молодежная политика, расходы на содержание аппарата  районного управления образования, на содержание учебного методического кабинета и другие расходы.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 целом расходы на обеспечение выполнения функций муниципальных учреждений в сфере образования рассчитаны в соответствии с Методикой планирования бюджетных ассигнований в муниципальном районе.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Всего расходы на дошкольное образование, включающие на 2017 год расходы на материальные затраты и расходы связанные с учебным процессом, составили: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2017 год – 71912,6тыс. руб.</w:t>
      </w:r>
      <w:r w:rsidR="00234ED5">
        <w:rPr>
          <w:sz w:val="28"/>
          <w:szCs w:val="28"/>
        </w:rPr>
        <w:t xml:space="preserve">  </w:t>
      </w:r>
      <w:r w:rsidRPr="00AB771E">
        <w:rPr>
          <w:sz w:val="28"/>
          <w:szCs w:val="28"/>
        </w:rPr>
        <w:t xml:space="preserve">Расходы на коммунальные услуги заложены с учетом индексов-дефляторов, материальные расходы не индексированы. 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lastRenderedPageBreak/>
        <w:t>По общему образованию, в части школ, муниципальный район несет также расходы на материальные затраты, не связанные с учебным процессом. Расходы на коммунальные услуги заложены с учетом индексов-дефляторов, прочие материальные расходы не индексированы. Всего расходы на общее образование составили: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2017 год – 163612,4тыс. руб.</w:t>
      </w:r>
    </w:p>
    <w:p w:rsidR="00AB771E" w:rsidRPr="00AB771E" w:rsidRDefault="00AB771E" w:rsidP="00AB771E">
      <w:pPr>
        <w:rPr>
          <w:rFonts w:ascii="Arial" w:hAnsi="Arial" w:cs="Arial"/>
          <w:sz w:val="28"/>
          <w:szCs w:val="28"/>
        </w:rPr>
      </w:pPr>
      <w:r w:rsidRPr="00AB771E">
        <w:rPr>
          <w:sz w:val="28"/>
          <w:szCs w:val="28"/>
        </w:rPr>
        <w:t xml:space="preserve">Расходы на содержание аппарата районного управления образования составили 1177,0 тыс. рублей на 2017 год; на  содержание методкабинета - </w:t>
      </w:r>
      <w:r w:rsidRPr="00234ED5">
        <w:rPr>
          <w:sz w:val="28"/>
          <w:szCs w:val="28"/>
        </w:rPr>
        <w:t>2315,0</w:t>
      </w:r>
      <w:r w:rsidRPr="00AB771E">
        <w:rPr>
          <w:rFonts w:ascii="Arial" w:hAnsi="Arial" w:cs="Arial"/>
          <w:sz w:val="28"/>
          <w:szCs w:val="28"/>
        </w:rPr>
        <w:t xml:space="preserve"> </w:t>
      </w:r>
      <w:r w:rsidRPr="00AB771E">
        <w:rPr>
          <w:sz w:val="28"/>
          <w:szCs w:val="28"/>
        </w:rPr>
        <w:t xml:space="preserve">тыс. руб. 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Также данным разделом предусмотрены расходы на оздоровление детей в 2017 году в сумме  400,0 тыс. руб.</w:t>
      </w:r>
    </w:p>
    <w:p w:rsidR="00AB771E" w:rsidRPr="00AB771E" w:rsidRDefault="00AB771E" w:rsidP="00AB771E">
      <w:pPr>
        <w:rPr>
          <w:sz w:val="28"/>
          <w:szCs w:val="28"/>
        </w:rPr>
      </w:pPr>
    </w:p>
    <w:p w:rsidR="00AB771E" w:rsidRPr="00AB771E" w:rsidRDefault="00234ED5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B771E" w:rsidRPr="00AB771E">
        <w:rPr>
          <w:b/>
          <w:sz w:val="28"/>
          <w:szCs w:val="28"/>
        </w:rPr>
        <w:t xml:space="preserve"> Культура и кинематография</w:t>
      </w:r>
    </w:p>
    <w:p w:rsidR="00AB771E" w:rsidRPr="00AB771E" w:rsidRDefault="00AB771E" w:rsidP="00AB771E">
      <w:pPr>
        <w:rPr>
          <w:sz w:val="28"/>
          <w:szCs w:val="28"/>
        </w:rPr>
      </w:pPr>
      <w:r w:rsidRPr="00234ED5">
        <w:rPr>
          <w:sz w:val="28"/>
          <w:szCs w:val="28"/>
        </w:rPr>
        <w:t>По разделу 0800 «Культура и кинематография»</w:t>
      </w:r>
      <w:r w:rsidRPr="00AB771E">
        <w:rPr>
          <w:b/>
          <w:sz w:val="28"/>
          <w:szCs w:val="28"/>
        </w:rPr>
        <w:t xml:space="preserve"> </w:t>
      </w:r>
      <w:r w:rsidRPr="00AB771E">
        <w:rPr>
          <w:sz w:val="28"/>
          <w:szCs w:val="28"/>
        </w:rPr>
        <w:t xml:space="preserve">в объем расходных обязательств </w:t>
      </w:r>
      <w:r w:rsidR="00234ED5">
        <w:rPr>
          <w:sz w:val="28"/>
          <w:szCs w:val="28"/>
        </w:rPr>
        <w:t xml:space="preserve"> </w:t>
      </w:r>
      <w:r w:rsidRPr="00AB771E">
        <w:rPr>
          <w:sz w:val="28"/>
          <w:szCs w:val="28"/>
        </w:rPr>
        <w:t>включены расходы на обеспечение потребности населения в области предоставления услуг по организации досуга и услугами концертных и других организаций исполнительских искусств, расходов на содержание аппарата Управления культуры  и прочие расходы.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Объем расходов на отрасль рассчитан в соответствии с Методикой планирования бюджетных ассигнований муниципального района, без применения индексации на материальные расходы, но с индексацией коммунальных услуг.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 проекте бюджета  района на 2016 год расходы по культуре составили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12038,0 тыс. рублей.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 составе прочих расходов запланированы расходы на содержание аппарата органа местного самоуправления в суммах по 460,0тыс. рублей на 2016 год.</w:t>
      </w:r>
    </w:p>
    <w:p w:rsidR="00AB771E" w:rsidRPr="00AB771E" w:rsidRDefault="00AB771E" w:rsidP="00AB771E">
      <w:pPr>
        <w:rPr>
          <w:sz w:val="28"/>
          <w:szCs w:val="28"/>
        </w:rPr>
      </w:pPr>
    </w:p>
    <w:p w:rsidR="00AB771E" w:rsidRPr="00AB771E" w:rsidRDefault="00234ED5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B771E" w:rsidRPr="00AB771E">
        <w:rPr>
          <w:b/>
          <w:sz w:val="28"/>
          <w:szCs w:val="28"/>
        </w:rPr>
        <w:t xml:space="preserve"> Социальная  политика    </w:t>
      </w:r>
    </w:p>
    <w:p w:rsidR="00AB771E" w:rsidRPr="00AB771E" w:rsidRDefault="00AB771E" w:rsidP="00AB771E">
      <w:pPr>
        <w:rPr>
          <w:sz w:val="28"/>
          <w:szCs w:val="28"/>
        </w:rPr>
      </w:pPr>
      <w:r w:rsidRPr="00234ED5">
        <w:rPr>
          <w:sz w:val="28"/>
          <w:szCs w:val="28"/>
        </w:rPr>
        <w:t>По разделу 1000 «Социальная политика»</w:t>
      </w:r>
      <w:r w:rsidRPr="00AB771E">
        <w:rPr>
          <w:b/>
          <w:sz w:val="28"/>
          <w:szCs w:val="28"/>
        </w:rPr>
        <w:t xml:space="preserve"> </w:t>
      </w:r>
      <w:r w:rsidRPr="00AB771E">
        <w:rPr>
          <w:sz w:val="28"/>
          <w:szCs w:val="28"/>
        </w:rPr>
        <w:t>в бюджете района на 2017 год предусмотрены  расходы за счет местного бюджета на выплату доплаты пенсий муниципальным служащим – 50 тыс. рублей;</w:t>
      </w:r>
    </w:p>
    <w:p w:rsidR="00AB771E" w:rsidRPr="00AB771E" w:rsidRDefault="00AB771E" w:rsidP="00AB771E">
      <w:pPr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</w:pP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 xml:space="preserve">     -на</w:t>
      </w:r>
      <w:r w:rsidR="00234ED5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 xml:space="preserve"> </w:t>
      </w: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 xml:space="preserve">обеспечение жилыми помещениями детей-сирот, детей, оставшихся без попечения родителей предусмотрено на 2017 год – 1005,4 </w:t>
      </w:r>
      <w:r w:rsidRPr="00AB771E">
        <w:rPr>
          <w:sz w:val="28"/>
          <w:szCs w:val="28"/>
        </w:rPr>
        <w:t>тыс. рублей</w:t>
      </w: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>.;</w:t>
      </w:r>
    </w:p>
    <w:p w:rsidR="00AB771E" w:rsidRPr="00AB771E" w:rsidRDefault="00AB771E" w:rsidP="00AB771E">
      <w:pPr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</w:pP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 xml:space="preserve">     - на компенсацию части родительской платы за содержание ребенка в муниципальных образовательных учреждениях на 2017 год – 2825,7 </w:t>
      </w:r>
      <w:r w:rsidRPr="00AB771E">
        <w:rPr>
          <w:sz w:val="28"/>
          <w:szCs w:val="28"/>
        </w:rPr>
        <w:t>тыс. рублей</w:t>
      </w: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>.;</w:t>
      </w:r>
    </w:p>
    <w:p w:rsidR="00AB771E" w:rsidRPr="00AB771E" w:rsidRDefault="00AB771E" w:rsidP="00AB771E">
      <w:pPr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</w:pP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 xml:space="preserve">     - на выплаты приемной семье на содержание подопечных детей на 2017 год – 5482,2 </w:t>
      </w:r>
      <w:r w:rsidRPr="00AB771E">
        <w:rPr>
          <w:sz w:val="28"/>
          <w:szCs w:val="28"/>
        </w:rPr>
        <w:t>тыс. рублей</w:t>
      </w: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>.;</w:t>
      </w:r>
    </w:p>
    <w:p w:rsidR="00AB771E" w:rsidRPr="00AB771E" w:rsidRDefault="00AB771E" w:rsidP="00AB771E">
      <w:pPr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</w:pP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 xml:space="preserve">     - на устройство детей в семью опекуна на 2017 год – 1531,4 </w:t>
      </w:r>
      <w:r w:rsidRPr="00AB771E">
        <w:rPr>
          <w:sz w:val="28"/>
          <w:szCs w:val="28"/>
        </w:rPr>
        <w:t>тыс. рублей</w:t>
      </w:r>
      <w:r w:rsidRPr="00AB771E">
        <w:rPr>
          <w:rFonts w:asciiTheme="majorHAnsi" w:eastAsiaTheme="majorEastAsia" w:hAnsiTheme="majorHAnsi" w:cstheme="majorBidi"/>
          <w:spacing w:val="5"/>
          <w:sz w:val="28"/>
          <w:szCs w:val="28"/>
          <w:lang w:eastAsia="en-US"/>
        </w:rPr>
        <w:t>.;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Всего расходов по данному разделу запланировано: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На 201</w:t>
      </w:r>
      <w:r w:rsidR="00234ED5">
        <w:rPr>
          <w:sz w:val="28"/>
          <w:szCs w:val="28"/>
        </w:rPr>
        <w:t>7</w:t>
      </w:r>
      <w:r w:rsidRPr="00AB771E">
        <w:rPr>
          <w:sz w:val="28"/>
          <w:szCs w:val="28"/>
        </w:rPr>
        <w:t xml:space="preserve"> год – 10894,8 тыс. руб.;</w:t>
      </w:r>
    </w:p>
    <w:p w:rsidR="00AB771E" w:rsidRPr="00AB771E" w:rsidRDefault="00234ED5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AB771E" w:rsidRPr="00AB771E">
        <w:rPr>
          <w:b/>
          <w:sz w:val="28"/>
          <w:szCs w:val="28"/>
        </w:rPr>
        <w:t xml:space="preserve"> Физическая культура и спорт</w:t>
      </w:r>
    </w:p>
    <w:p w:rsidR="00AB771E" w:rsidRPr="00AB771E" w:rsidRDefault="00AB771E" w:rsidP="00AB771E">
      <w:pPr>
        <w:rPr>
          <w:sz w:val="28"/>
          <w:szCs w:val="28"/>
        </w:rPr>
      </w:pPr>
      <w:r w:rsidRPr="00234ED5">
        <w:rPr>
          <w:sz w:val="28"/>
          <w:szCs w:val="28"/>
        </w:rPr>
        <w:t>По разделу 1100 «Физическая культура и спорт»</w:t>
      </w:r>
      <w:r w:rsidRPr="00AB771E">
        <w:rPr>
          <w:b/>
          <w:sz w:val="28"/>
          <w:szCs w:val="28"/>
        </w:rPr>
        <w:t xml:space="preserve"> </w:t>
      </w:r>
      <w:r w:rsidRPr="00AB771E">
        <w:rPr>
          <w:sz w:val="28"/>
          <w:szCs w:val="28"/>
        </w:rPr>
        <w:t>предусмотрены расходы на проведение мероприятия в области здравоохранения, спорта и физической культуры, туризма  в 2017 году – 700,0 тыс. рублей.</w:t>
      </w:r>
    </w:p>
    <w:p w:rsidR="00AB771E" w:rsidRPr="00AB771E" w:rsidRDefault="00AB771E" w:rsidP="00AB771E">
      <w:pPr>
        <w:rPr>
          <w:sz w:val="28"/>
          <w:szCs w:val="28"/>
        </w:rPr>
      </w:pPr>
    </w:p>
    <w:p w:rsidR="00AB771E" w:rsidRPr="00AB771E" w:rsidRDefault="00234ED5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B771E" w:rsidRPr="00AB771E">
        <w:rPr>
          <w:b/>
          <w:sz w:val="28"/>
          <w:szCs w:val="28"/>
        </w:rPr>
        <w:t xml:space="preserve"> Средства массовой информации</w:t>
      </w:r>
    </w:p>
    <w:p w:rsidR="00AB771E" w:rsidRPr="00AB771E" w:rsidRDefault="00AB771E" w:rsidP="00AB771E">
      <w:pPr>
        <w:rPr>
          <w:sz w:val="28"/>
          <w:szCs w:val="28"/>
        </w:rPr>
      </w:pPr>
      <w:r w:rsidRPr="00234ED5">
        <w:rPr>
          <w:sz w:val="28"/>
          <w:szCs w:val="28"/>
        </w:rPr>
        <w:t>По разделу 1200 «Средства массовой информации»</w:t>
      </w:r>
      <w:r w:rsidRPr="00AB771E">
        <w:rPr>
          <w:sz w:val="28"/>
          <w:szCs w:val="28"/>
        </w:rPr>
        <w:t xml:space="preserve"> предусмотрены расходы для предоставления субсидии БУ «Редакция газеты «Вперед», связанной с возмещением нормативных затрат по предоставлению услуги по публикации информационных материалов.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Объем расходов на отрасль рассчитан в соответствии с Методикой планирования бюджетных ассигнований муниципального района.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Всего расходов по данному разделу запланировано: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На 2017 год – 1928,0 тыс.  руб.;</w:t>
      </w:r>
    </w:p>
    <w:p w:rsidR="00234ED5" w:rsidRDefault="00234ED5" w:rsidP="00AB771E">
      <w:pPr>
        <w:rPr>
          <w:b/>
          <w:sz w:val="28"/>
          <w:szCs w:val="28"/>
        </w:rPr>
      </w:pPr>
    </w:p>
    <w:p w:rsidR="00AB771E" w:rsidRPr="00AB771E" w:rsidRDefault="00234ED5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AB771E" w:rsidRPr="00AB771E">
        <w:rPr>
          <w:b/>
          <w:sz w:val="28"/>
          <w:szCs w:val="28"/>
        </w:rPr>
        <w:t xml:space="preserve"> Межбюджетные отношения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 xml:space="preserve">При формировании бюджета на 2017год учитывались изменения регионального законодательства по межбюджетному регулированию в республике и изменения в федеральном законодательстве. 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Выравнивание уровня бюджетной обеспеченности района будет  производиться из регионального фонда финансовой поддержки муниципальных районов (городских округов) в следующих объемах: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в 2017 году  – 26986,0 тыс. рублей;</w:t>
      </w:r>
    </w:p>
    <w:p w:rsidR="00234ED5" w:rsidRDefault="00234ED5" w:rsidP="00AB771E">
      <w:pPr>
        <w:rPr>
          <w:b/>
          <w:sz w:val="28"/>
          <w:szCs w:val="28"/>
        </w:rPr>
      </w:pPr>
    </w:p>
    <w:p w:rsidR="00AB771E" w:rsidRPr="00AB771E" w:rsidRDefault="00234ED5" w:rsidP="00AB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AB771E" w:rsidRPr="00AB771E">
        <w:rPr>
          <w:b/>
          <w:sz w:val="28"/>
          <w:szCs w:val="28"/>
        </w:rPr>
        <w:t xml:space="preserve"> Источники финансирования дефицита бюджета</w:t>
      </w:r>
    </w:p>
    <w:p w:rsidR="00AB771E" w:rsidRPr="00AB771E" w:rsidRDefault="00AB771E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>Одним из направлений бюджетной и налоговой политики муниципального района на 2017 год является соблюдение сбалансированности бюджета района, поэтому бюджет муниципального района сформирован дефицитом 1500,0 тыс. рублей.  Предоставление из бюджета муниципального района бюджетных ссуд и кредитов, муниципальных гарантий исполнения обязательств перед третьими лицами на очередной 2017 финансовый год не планируется.</w:t>
      </w:r>
    </w:p>
    <w:p w:rsidR="00FB187F" w:rsidRPr="00AB771E" w:rsidRDefault="00C81F31" w:rsidP="00AB771E">
      <w:pPr>
        <w:rPr>
          <w:sz w:val="28"/>
          <w:szCs w:val="28"/>
        </w:rPr>
      </w:pPr>
      <w:r w:rsidRPr="00AB771E">
        <w:rPr>
          <w:sz w:val="28"/>
          <w:szCs w:val="28"/>
        </w:rPr>
        <w:tab/>
      </w:r>
    </w:p>
    <w:p w:rsidR="00546B97" w:rsidRPr="00FB187F" w:rsidRDefault="00E07575" w:rsidP="00FB187F">
      <w:pPr>
        <w:rPr>
          <w:sz w:val="28"/>
          <w:szCs w:val="28"/>
        </w:rPr>
      </w:pPr>
      <w:r w:rsidRPr="00233C60">
        <w:rPr>
          <w:b/>
          <w:sz w:val="28"/>
          <w:szCs w:val="28"/>
          <w:u w:val="single"/>
        </w:rPr>
        <w:t>П</w:t>
      </w:r>
      <w:r w:rsidR="00546B97" w:rsidRPr="00233C60">
        <w:rPr>
          <w:b/>
          <w:sz w:val="28"/>
          <w:szCs w:val="28"/>
          <w:u w:val="single"/>
        </w:rPr>
        <w:t xml:space="preserve">редложения контрольно-счетной </w:t>
      </w:r>
      <w:r w:rsidR="003747E6" w:rsidRPr="00233C60">
        <w:rPr>
          <w:b/>
          <w:sz w:val="28"/>
          <w:szCs w:val="28"/>
          <w:u w:val="single"/>
        </w:rPr>
        <w:t>палаты</w:t>
      </w:r>
      <w:r w:rsidR="00546B97" w:rsidRPr="00233C60">
        <w:rPr>
          <w:b/>
          <w:sz w:val="28"/>
          <w:szCs w:val="28"/>
          <w:u w:val="single"/>
        </w:rPr>
        <w:t xml:space="preserve">: </w:t>
      </w:r>
    </w:p>
    <w:p w:rsidR="00EA4714" w:rsidRPr="00233C60" w:rsidRDefault="00546B97" w:rsidP="00233C60">
      <w:pPr>
        <w:rPr>
          <w:sz w:val="28"/>
          <w:szCs w:val="28"/>
        </w:rPr>
      </w:pPr>
      <w:r w:rsidRPr="00233C60">
        <w:rPr>
          <w:sz w:val="28"/>
          <w:szCs w:val="28"/>
        </w:rPr>
        <w:t xml:space="preserve">Контрольно-счетная </w:t>
      </w:r>
      <w:r w:rsidR="004617B5" w:rsidRPr="00233C60">
        <w:rPr>
          <w:sz w:val="28"/>
          <w:szCs w:val="28"/>
        </w:rPr>
        <w:t xml:space="preserve">палата </w:t>
      </w:r>
      <w:r w:rsidRPr="00233C60">
        <w:rPr>
          <w:sz w:val="28"/>
          <w:szCs w:val="28"/>
        </w:rPr>
        <w:t xml:space="preserve"> отмечает, что утверждени</w:t>
      </w:r>
      <w:r w:rsidR="003747E6" w:rsidRPr="00233C60">
        <w:rPr>
          <w:sz w:val="28"/>
          <w:szCs w:val="28"/>
        </w:rPr>
        <w:t xml:space="preserve">и </w:t>
      </w:r>
      <w:r w:rsidRPr="00233C60">
        <w:rPr>
          <w:sz w:val="28"/>
          <w:szCs w:val="28"/>
        </w:rPr>
        <w:t xml:space="preserve"> бюджета </w:t>
      </w:r>
      <w:r w:rsidR="00EA4714" w:rsidRPr="00233C60">
        <w:rPr>
          <w:sz w:val="28"/>
          <w:szCs w:val="28"/>
        </w:rPr>
        <w:t xml:space="preserve">МО  «Гергебильский  район» </w:t>
      </w:r>
      <w:r w:rsidR="004617B5" w:rsidRPr="00233C60">
        <w:rPr>
          <w:sz w:val="28"/>
          <w:szCs w:val="28"/>
        </w:rPr>
        <w:t xml:space="preserve"> </w:t>
      </w:r>
      <w:r w:rsidRPr="00233C60">
        <w:rPr>
          <w:sz w:val="28"/>
          <w:szCs w:val="28"/>
        </w:rPr>
        <w:t xml:space="preserve"> </w:t>
      </w:r>
      <w:r w:rsidR="004617B5" w:rsidRPr="00233C60">
        <w:rPr>
          <w:sz w:val="28"/>
          <w:szCs w:val="28"/>
        </w:rPr>
        <w:t xml:space="preserve">на 2017 год  и  плановый  период  2018  и  2019  годов, </w:t>
      </w:r>
      <w:r w:rsidR="00EA4714" w:rsidRPr="00233C60">
        <w:rPr>
          <w:sz w:val="28"/>
          <w:szCs w:val="28"/>
        </w:rPr>
        <w:t>разработка бюджетных про</w:t>
      </w:r>
      <w:r w:rsidRPr="00233C60">
        <w:rPr>
          <w:sz w:val="28"/>
          <w:szCs w:val="28"/>
        </w:rPr>
        <w:t>гнозов требуют повышения качества и наде</w:t>
      </w:r>
      <w:r w:rsidR="00EA4714" w:rsidRPr="00233C60">
        <w:rPr>
          <w:sz w:val="28"/>
          <w:szCs w:val="28"/>
        </w:rPr>
        <w:t>жности прогноза основных эконо</w:t>
      </w:r>
      <w:r w:rsidRPr="00233C60">
        <w:rPr>
          <w:sz w:val="28"/>
          <w:szCs w:val="28"/>
        </w:rPr>
        <w:t>мических показателей, ориентации бюдже</w:t>
      </w:r>
      <w:r w:rsidR="00EA4714" w:rsidRPr="00233C60">
        <w:rPr>
          <w:sz w:val="28"/>
          <w:szCs w:val="28"/>
        </w:rPr>
        <w:t>тной политики на достижение за</w:t>
      </w:r>
      <w:r w:rsidRPr="00233C60">
        <w:rPr>
          <w:sz w:val="28"/>
          <w:szCs w:val="28"/>
        </w:rPr>
        <w:t>данных параметров социально-экономического развития района, повышения системы прогнозирования на более качественном уровне.</w:t>
      </w:r>
      <w:r w:rsidR="00EA4714" w:rsidRPr="00233C60">
        <w:rPr>
          <w:sz w:val="28"/>
          <w:szCs w:val="28"/>
        </w:rPr>
        <w:t xml:space="preserve">                                                                                           </w:t>
      </w:r>
      <w:r w:rsidR="004617B5" w:rsidRPr="00233C60">
        <w:rPr>
          <w:sz w:val="28"/>
          <w:szCs w:val="28"/>
        </w:rPr>
        <w:t xml:space="preserve">                                                                             </w:t>
      </w:r>
      <w:r w:rsidR="00EA4714" w:rsidRPr="00233C60">
        <w:rPr>
          <w:sz w:val="28"/>
          <w:szCs w:val="28"/>
        </w:rPr>
        <w:t xml:space="preserve">   </w:t>
      </w:r>
      <w:r w:rsidRPr="00233C60">
        <w:rPr>
          <w:sz w:val="28"/>
          <w:szCs w:val="28"/>
        </w:rPr>
        <w:t>Актуальными остаются вопросы повыш</w:t>
      </w:r>
      <w:r w:rsidR="00EA4714" w:rsidRPr="00233C60">
        <w:rPr>
          <w:sz w:val="28"/>
          <w:szCs w:val="28"/>
        </w:rPr>
        <w:t>ения собираемости налогов и ка</w:t>
      </w:r>
      <w:r w:rsidRPr="00233C60">
        <w:rPr>
          <w:sz w:val="28"/>
          <w:szCs w:val="28"/>
        </w:rPr>
        <w:t xml:space="preserve">чества налогового администрирования. </w:t>
      </w:r>
      <w:r w:rsidR="00EA4714" w:rsidRPr="00233C60">
        <w:rPr>
          <w:sz w:val="28"/>
          <w:szCs w:val="28"/>
        </w:rPr>
        <w:t xml:space="preserve"> </w:t>
      </w:r>
      <w:r w:rsidRPr="00233C60">
        <w:rPr>
          <w:sz w:val="28"/>
          <w:szCs w:val="28"/>
        </w:rPr>
        <w:t xml:space="preserve">Увеличение собственных доходов </w:t>
      </w:r>
      <w:r w:rsidRPr="00233C60">
        <w:rPr>
          <w:sz w:val="28"/>
          <w:szCs w:val="28"/>
        </w:rPr>
        <w:lastRenderedPageBreak/>
        <w:t xml:space="preserve">в бюджет </w:t>
      </w:r>
      <w:r w:rsidR="00EA4714" w:rsidRPr="00233C60">
        <w:rPr>
          <w:sz w:val="28"/>
          <w:szCs w:val="28"/>
        </w:rPr>
        <w:t xml:space="preserve">МО  «Гергебильский  район»   </w:t>
      </w:r>
      <w:r w:rsidRPr="00233C60">
        <w:rPr>
          <w:sz w:val="28"/>
          <w:szCs w:val="28"/>
        </w:rPr>
        <w:t xml:space="preserve">является определяющим условием безусловного исполнения расходных обязательств </w:t>
      </w:r>
      <w:r w:rsidR="00EA4714" w:rsidRPr="00233C60">
        <w:rPr>
          <w:sz w:val="28"/>
          <w:szCs w:val="28"/>
        </w:rPr>
        <w:t xml:space="preserve">МО  «Гергебильский  район».   </w:t>
      </w:r>
      <w:r w:rsidRPr="00233C60">
        <w:rPr>
          <w:sz w:val="28"/>
          <w:szCs w:val="28"/>
        </w:rPr>
        <w:t xml:space="preserve"> Формирование расходов проекта бюджета </w:t>
      </w:r>
      <w:r w:rsidR="00EA4714" w:rsidRPr="00233C60">
        <w:rPr>
          <w:sz w:val="28"/>
          <w:szCs w:val="28"/>
        </w:rPr>
        <w:t xml:space="preserve">МО  «Гергебильский  район»   </w:t>
      </w:r>
      <w:r w:rsidR="004617B5" w:rsidRPr="00233C60">
        <w:rPr>
          <w:sz w:val="28"/>
          <w:szCs w:val="28"/>
        </w:rPr>
        <w:t xml:space="preserve">на 2017 год  и  плановый  период  2018  и  2019  годов </w:t>
      </w:r>
      <w:r w:rsidRPr="00233C60">
        <w:rPr>
          <w:sz w:val="28"/>
          <w:szCs w:val="28"/>
        </w:rPr>
        <w:t>производилось на</w:t>
      </w:r>
      <w:r w:rsidR="00EA4714" w:rsidRPr="00233C60">
        <w:rPr>
          <w:sz w:val="28"/>
          <w:szCs w:val="28"/>
        </w:rPr>
        <w:t xml:space="preserve"> основе реестра расходных обяза</w:t>
      </w:r>
      <w:r w:rsidRPr="00233C60">
        <w:rPr>
          <w:sz w:val="28"/>
          <w:szCs w:val="28"/>
        </w:rPr>
        <w:t xml:space="preserve">тельств </w:t>
      </w:r>
      <w:r w:rsidR="00EA4714" w:rsidRPr="00233C60">
        <w:rPr>
          <w:sz w:val="28"/>
          <w:szCs w:val="28"/>
        </w:rPr>
        <w:t>МО  «Гергебильский  район» в соответствии с федераль</w:t>
      </w:r>
      <w:r w:rsidRPr="00233C60">
        <w:rPr>
          <w:sz w:val="28"/>
          <w:szCs w:val="28"/>
        </w:rPr>
        <w:t xml:space="preserve">ным законодательством, законодательством </w:t>
      </w:r>
      <w:r w:rsidR="00EA4714" w:rsidRPr="00233C60">
        <w:rPr>
          <w:sz w:val="28"/>
          <w:szCs w:val="28"/>
        </w:rPr>
        <w:t>Республики  Дагестан</w:t>
      </w:r>
      <w:r w:rsidRPr="00233C60">
        <w:rPr>
          <w:sz w:val="28"/>
          <w:szCs w:val="28"/>
        </w:rPr>
        <w:t>, нормативно</w:t>
      </w:r>
      <w:r w:rsidR="001B49E2" w:rsidRPr="00233C60">
        <w:rPr>
          <w:sz w:val="28"/>
          <w:szCs w:val="28"/>
        </w:rPr>
        <w:t xml:space="preserve"> </w:t>
      </w:r>
      <w:r w:rsidRPr="00233C60">
        <w:rPr>
          <w:sz w:val="28"/>
          <w:szCs w:val="28"/>
        </w:rPr>
        <w:t xml:space="preserve">- правовыми актами </w:t>
      </w:r>
      <w:r w:rsidR="00EA4714" w:rsidRPr="00233C60">
        <w:rPr>
          <w:sz w:val="28"/>
          <w:szCs w:val="28"/>
        </w:rPr>
        <w:t>МО  «Гергебильский  район»</w:t>
      </w:r>
      <w:r w:rsidR="004617B5" w:rsidRPr="00233C60">
        <w:rPr>
          <w:sz w:val="28"/>
          <w:szCs w:val="28"/>
        </w:rPr>
        <w:t xml:space="preserve"> </w:t>
      </w:r>
      <w:r w:rsidR="00EA4714" w:rsidRPr="00233C60">
        <w:rPr>
          <w:sz w:val="28"/>
          <w:szCs w:val="28"/>
        </w:rPr>
        <w:t xml:space="preserve">  и повышения эф</w:t>
      </w:r>
      <w:r w:rsidRPr="00233C60">
        <w:rPr>
          <w:sz w:val="28"/>
          <w:szCs w:val="28"/>
        </w:rPr>
        <w:t xml:space="preserve">фективности и результативности в условиях проведения политики жесткой экономии, учитывая ограниченность финансовых ресурсов бюджета </w:t>
      </w:r>
      <w:r w:rsidR="00EA4714" w:rsidRPr="00233C60">
        <w:rPr>
          <w:sz w:val="28"/>
          <w:szCs w:val="28"/>
        </w:rPr>
        <w:t>МО  «Гергебильский  район»</w:t>
      </w:r>
      <w:r w:rsidR="004617B5" w:rsidRPr="00233C60">
        <w:rPr>
          <w:sz w:val="28"/>
          <w:szCs w:val="28"/>
        </w:rPr>
        <w:t xml:space="preserve"> </w:t>
      </w:r>
      <w:r w:rsidRPr="00233C60">
        <w:rPr>
          <w:sz w:val="28"/>
          <w:szCs w:val="28"/>
        </w:rPr>
        <w:t xml:space="preserve"> в области расходов. </w:t>
      </w:r>
    </w:p>
    <w:p w:rsidR="0005139A" w:rsidRPr="00233C60" w:rsidRDefault="0005139A" w:rsidP="00233C60">
      <w:pPr>
        <w:rPr>
          <w:sz w:val="28"/>
          <w:szCs w:val="28"/>
        </w:rPr>
      </w:pPr>
      <w:r w:rsidRPr="00233C60">
        <w:rPr>
          <w:sz w:val="28"/>
          <w:szCs w:val="28"/>
        </w:rPr>
        <w:sym w:font="Symbol" w:char="F0BE"/>
      </w:r>
      <w:r w:rsidRPr="00233C60">
        <w:rPr>
          <w:sz w:val="28"/>
          <w:szCs w:val="28"/>
        </w:rPr>
        <w:t xml:space="preserve"> проанализировать возможности бюджетных организаций по увеличению поступления доходов от оказания платных услуг (работ) и компенсацию затрат государства;                                                                             </w:t>
      </w:r>
      <w:r w:rsidR="00233C60">
        <w:rPr>
          <w:sz w:val="28"/>
          <w:szCs w:val="28"/>
        </w:rPr>
        <w:t xml:space="preserve">                               </w:t>
      </w:r>
      <w:r w:rsidRPr="00233C60">
        <w:rPr>
          <w:sz w:val="28"/>
          <w:szCs w:val="28"/>
        </w:rPr>
        <w:t xml:space="preserve">   </w:t>
      </w:r>
      <w:r w:rsidRPr="00233C60">
        <w:rPr>
          <w:sz w:val="28"/>
          <w:szCs w:val="28"/>
        </w:rPr>
        <w:sym w:font="Symbol" w:char="F0BE"/>
      </w:r>
      <w:r w:rsidRPr="00233C60">
        <w:rPr>
          <w:sz w:val="28"/>
          <w:szCs w:val="28"/>
        </w:rPr>
        <w:t xml:space="preserve"> проводить своевременную работу по взысканию существующей задолженности по налогам и сборам.                                                                                                                                                                      </w:t>
      </w:r>
    </w:p>
    <w:p w:rsidR="0005139A" w:rsidRPr="00233C60" w:rsidRDefault="0005139A" w:rsidP="00233C60">
      <w:pPr>
        <w:rPr>
          <w:b/>
          <w:sz w:val="28"/>
          <w:szCs w:val="28"/>
          <w:u w:val="single"/>
        </w:rPr>
      </w:pPr>
      <w:r w:rsidRPr="00233C60">
        <w:rPr>
          <w:sz w:val="28"/>
          <w:szCs w:val="28"/>
        </w:rPr>
        <w:sym w:font="Symbol" w:char="F0BE"/>
      </w:r>
      <w:r w:rsidRPr="00233C60">
        <w:rPr>
          <w:sz w:val="28"/>
          <w:szCs w:val="28"/>
        </w:rPr>
        <w:t xml:space="preserve"> принять меры по выполнению «Основных направлений бюджетной политики МО  «Гергебильский  район»     на 2017 год  и  плановый  период  2018  и  2019  годов» в части оптимизации расходов на содержание органов местного самоуправления  МО  «Гергебильский  район» , в том числе за счет совершенствования их структуры.                                                                                                                                   </w:t>
      </w:r>
      <w:r w:rsidRPr="00233C60">
        <w:rPr>
          <w:sz w:val="28"/>
          <w:szCs w:val="28"/>
        </w:rPr>
        <w:sym w:font="Symbol" w:char="F0BE"/>
      </w:r>
      <w:r w:rsidRPr="00233C60">
        <w:rPr>
          <w:sz w:val="28"/>
          <w:szCs w:val="28"/>
        </w:rPr>
        <w:t xml:space="preserve"> проводить своевременную работу по взысканию существующей задолженности по налогам и сборам.                                                                                                                                                                      </w:t>
      </w:r>
    </w:p>
    <w:p w:rsidR="00233C60" w:rsidRDefault="00546B97" w:rsidP="00233C60">
      <w:pPr>
        <w:widowControl w:val="0"/>
        <w:rPr>
          <w:i/>
          <w:sz w:val="28"/>
          <w:szCs w:val="28"/>
        </w:rPr>
      </w:pPr>
      <w:r w:rsidRPr="0005139A">
        <w:rPr>
          <w:b/>
          <w:u w:val="single"/>
        </w:rPr>
        <w:t>Выводы</w:t>
      </w:r>
      <w:r w:rsidR="004617B5" w:rsidRPr="0005139A">
        <w:rPr>
          <w:b/>
          <w:u w:val="single"/>
        </w:rPr>
        <w:t xml:space="preserve">:  </w:t>
      </w:r>
      <w:r w:rsidR="003747E6" w:rsidRPr="0005139A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05139A">
        <w:rPr>
          <w:b/>
          <w:u w:val="single"/>
        </w:rPr>
        <w:t xml:space="preserve"> </w:t>
      </w:r>
      <w:r w:rsidR="00233C60">
        <w:rPr>
          <w:i/>
          <w:sz w:val="28"/>
          <w:szCs w:val="28"/>
        </w:rPr>
        <w:t xml:space="preserve">На основании </w:t>
      </w:r>
      <w:r w:rsidR="00C229DE">
        <w:rPr>
          <w:i/>
          <w:sz w:val="28"/>
          <w:szCs w:val="28"/>
        </w:rPr>
        <w:t xml:space="preserve">выше </w:t>
      </w:r>
      <w:r w:rsidR="00233C60">
        <w:rPr>
          <w:i/>
          <w:sz w:val="28"/>
          <w:szCs w:val="28"/>
        </w:rPr>
        <w:t xml:space="preserve">изложенного,   контрольно-счетная палата                                 </w:t>
      </w:r>
      <w:r w:rsidR="00233C60">
        <w:rPr>
          <w:kern w:val="28"/>
          <w:sz w:val="28"/>
          <w:szCs w:val="28"/>
        </w:rPr>
        <w:t>МО «</w:t>
      </w:r>
      <w:r w:rsidR="00233C60" w:rsidRPr="00A36C0C">
        <w:rPr>
          <w:kern w:val="28"/>
          <w:sz w:val="28"/>
          <w:szCs w:val="28"/>
        </w:rPr>
        <w:t>Гергебильский  район</w:t>
      </w:r>
      <w:r w:rsidR="00233C60">
        <w:rPr>
          <w:kern w:val="28"/>
          <w:sz w:val="28"/>
          <w:szCs w:val="28"/>
        </w:rPr>
        <w:t xml:space="preserve">»  </w:t>
      </w:r>
      <w:r w:rsidR="00233C60">
        <w:rPr>
          <w:i/>
          <w:sz w:val="28"/>
          <w:szCs w:val="28"/>
        </w:rPr>
        <w:t xml:space="preserve"> рекомендует  Собранию  депутатов                 </w:t>
      </w:r>
      <w:r w:rsidR="00233C60">
        <w:rPr>
          <w:kern w:val="28"/>
          <w:sz w:val="28"/>
          <w:szCs w:val="28"/>
        </w:rPr>
        <w:t>МО «</w:t>
      </w:r>
      <w:r w:rsidR="00233C60" w:rsidRPr="00A36C0C">
        <w:rPr>
          <w:kern w:val="28"/>
          <w:sz w:val="28"/>
          <w:szCs w:val="28"/>
        </w:rPr>
        <w:t>Гергебильский  район</w:t>
      </w:r>
      <w:r w:rsidR="00233C60">
        <w:rPr>
          <w:kern w:val="28"/>
          <w:sz w:val="28"/>
          <w:szCs w:val="28"/>
        </w:rPr>
        <w:t xml:space="preserve">»  принять   </w:t>
      </w:r>
      <w:r w:rsidR="00233C60" w:rsidRPr="00907EF9">
        <w:rPr>
          <w:sz w:val="28"/>
          <w:szCs w:val="28"/>
        </w:rPr>
        <w:t xml:space="preserve"> представленный </w:t>
      </w:r>
      <w:r w:rsidR="00233C60">
        <w:rPr>
          <w:sz w:val="28"/>
          <w:szCs w:val="28"/>
        </w:rPr>
        <w:t xml:space="preserve"> </w:t>
      </w:r>
      <w:r w:rsidR="00233C60" w:rsidRPr="00907EF9">
        <w:rPr>
          <w:sz w:val="28"/>
          <w:szCs w:val="28"/>
        </w:rPr>
        <w:t>проект решения</w:t>
      </w:r>
      <w:r w:rsidR="00233C60">
        <w:rPr>
          <w:sz w:val="28"/>
          <w:szCs w:val="28"/>
        </w:rPr>
        <w:t xml:space="preserve">                 </w:t>
      </w:r>
      <w:r w:rsidR="00233C60" w:rsidRPr="00907EF9">
        <w:rPr>
          <w:sz w:val="28"/>
          <w:szCs w:val="28"/>
        </w:rPr>
        <w:t xml:space="preserve"> «О бюджете муниципального образования «Гергебильский    район»</w:t>
      </w:r>
      <w:r w:rsidR="00233C60">
        <w:rPr>
          <w:sz w:val="28"/>
          <w:szCs w:val="28"/>
        </w:rPr>
        <w:t xml:space="preserve">  на</w:t>
      </w:r>
      <w:r w:rsidR="005B62EA">
        <w:rPr>
          <w:sz w:val="28"/>
          <w:szCs w:val="28"/>
        </w:rPr>
        <w:t xml:space="preserve">   </w:t>
      </w:r>
      <w:r w:rsidR="005B62EA" w:rsidRPr="00233C60">
        <w:rPr>
          <w:sz w:val="28"/>
          <w:szCs w:val="28"/>
        </w:rPr>
        <w:t xml:space="preserve">2017 год  и  плановый  период  2018  и  2019  годов»  и </w:t>
      </w:r>
      <w:r w:rsidR="00C229DE">
        <w:rPr>
          <w:sz w:val="28"/>
          <w:szCs w:val="28"/>
        </w:rPr>
        <w:t xml:space="preserve"> </w:t>
      </w:r>
      <w:r w:rsidR="005B62EA" w:rsidRPr="00233C60">
        <w:rPr>
          <w:sz w:val="28"/>
          <w:szCs w:val="28"/>
        </w:rPr>
        <w:t>документов, составляющих основу формирования бюджета</w:t>
      </w:r>
      <w:r w:rsidR="00C229DE">
        <w:rPr>
          <w:sz w:val="28"/>
          <w:szCs w:val="28"/>
        </w:rPr>
        <w:t>,</w:t>
      </w:r>
      <w:r w:rsidR="00233C60">
        <w:rPr>
          <w:sz w:val="28"/>
          <w:szCs w:val="28"/>
        </w:rPr>
        <w:t xml:space="preserve">   </w:t>
      </w:r>
      <w:r w:rsidR="00C229DE">
        <w:rPr>
          <w:i/>
          <w:sz w:val="28"/>
          <w:szCs w:val="28"/>
        </w:rPr>
        <w:t>с учетом  заме</w:t>
      </w:r>
      <w:r w:rsidR="00C229DE">
        <w:rPr>
          <w:i/>
          <w:sz w:val="28"/>
          <w:szCs w:val="28"/>
        </w:rPr>
        <w:softHyphen/>
        <w:t>чаний</w:t>
      </w:r>
      <w:r w:rsidR="00233C60">
        <w:rPr>
          <w:i/>
          <w:sz w:val="28"/>
          <w:szCs w:val="28"/>
        </w:rPr>
        <w:t xml:space="preserve"> содержащихся в настоящем Заключении.</w:t>
      </w:r>
    </w:p>
    <w:p w:rsidR="00233C60" w:rsidRDefault="00233C60" w:rsidP="00233C60">
      <w:pPr>
        <w:widowControl w:val="0"/>
        <w:ind w:firstLine="539"/>
        <w:rPr>
          <w:b/>
          <w:color w:val="0000FF"/>
          <w:sz w:val="28"/>
          <w:szCs w:val="28"/>
        </w:rPr>
      </w:pPr>
    </w:p>
    <w:p w:rsidR="004617B5" w:rsidRPr="00E07575" w:rsidRDefault="004617B5" w:rsidP="00E07575">
      <w:pPr>
        <w:pStyle w:val="a3"/>
        <w:rPr>
          <w:sz w:val="24"/>
          <w:szCs w:val="24"/>
        </w:rPr>
      </w:pPr>
    </w:p>
    <w:p w:rsidR="004617B5" w:rsidRPr="00E07575" w:rsidRDefault="004617B5" w:rsidP="00E07575">
      <w:pPr>
        <w:pStyle w:val="a3"/>
        <w:rPr>
          <w:sz w:val="24"/>
          <w:szCs w:val="24"/>
        </w:rPr>
      </w:pPr>
    </w:p>
    <w:p w:rsidR="004617B5" w:rsidRPr="00E07575" w:rsidRDefault="004617B5" w:rsidP="00E07575">
      <w:pPr>
        <w:pStyle w:val="a3"/>
        <w:rPr>
          <w:sz w:val="24"/>
          <w:szCs w:val="24"/>
        </w:rPr>
      </w:pPr>
    </w:p>
    <w:p w:rsidR="00234ED5" w:rsidRDefault="00234ED5" w:rsidP="00E07575">
      <w:pPr>
        <w:pStyle w:val="a3"/>
        <w:rPr>
          <w:b/>
          <w:sz w:val="28"/>
          <w:szCs w:val="28"/>
        </w:rPr>
      </w:pPr>
    </w:p>
    <w:p w:rsidR="00234ED5" w:rsidRDefault="00234ED5" w:rsidP="00E07575">
      <w:pPr>
        <w:pStyle w:val="a3"/>
        <w:rPr>
          <w:b/>
          <w:sz w:val="28"/>
          <w:szCs w:val="28"/>
        </w:rPr>
      </w:pPr>
    </w:p>
    <w:p w:rsidR="00614A27" w:rsidRPr="00FB187F" w:rsidRDefault="00546B97" w:rsidP="00E07575">
      <w:pPr>
        <w:pStyle w:val="a3"/>
        <w:rPr>
          <w:b/>
          <w:sz w:val="28"/>
          <w:szCs w:val="28"/>
        </w:rPr>
      </w:pPr>
      <w:r w:rsidRPr="00FB187F">
        <w:rPr>
          <w:b/>
          <w:sz w:val="28"/>
          <w:szCs w:val="28"/>
        </w:rPr>
        <w:t>Председатель Контрольно-счетной</w:t>
      </w:r>
      <w:r w:rsidR="004617B5" w:rsidRPr="00FB187F">
        <w:rPr>
          <w:b/>
          <w:sz w:val="28"/>
          <w:szCs w:val="28"/>
        </w:rPr>
        <w:t xml:space="preserve">  палаты</w:t>
      </w:r>
      <w:r w:rsidRPr="00FB187F">
        <w:rPr>
          <w:b/>
          <w:sz w:val="28"/>
          <w:szCs w:val="28"/>
        </w:rPr>
        <w:t xml:space="preserve"> </w:t>
      </w:r>
      <w:r w:rsidR="004617B5" w:rsidRPr="00FB187F">
        <w:rPr>
          <w:b/>
          <w:sz w:val="28"/>
          <w:szCs w:val="28"/>
        </w:rPr>
        <w:t xml:space="preserve">                                                                                                                     МО  «Гергебильский  район»                                                          А.Н. Магомедов</w:t>
      </w:r>
    </w:p>
    <w:p w:rsidR="00546B97" w:rsidRPr="00E07575" w:rsidRDefault="00546B97" w:rsidP="00E07575">
      <w:pPr>
        <w:pStyle w:val="a3"/>
        <w:rPr>
          <w:sz w:val="24"/>
          <w:szCs w:val="24"/>
        </w:rPr>
      </w:pPr>
    </w:p>
    <w:sectPr w:rsidR="00546B97" w:rsidRPr="00E07575" w:rsidSect="00AB771E">
      <w:footerReference w:type="default" r:id="rId7"/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4E" w:rsidRDefault="002E0E4E" w:rsidP="00061E70">
      <w:r>
        <w:separator/>
      </w:r>
    </w:p>
  </w:endnote>
  <w:endnote w:type="continuationSeparator" w:id="1">
    <w:p w:rsidR="002E0E4E" w:rsidRDefault="002E0E4E" w:rsidP="0006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8741"/>
      <w:docPartObj>
        <w:docPartGallery w:val="Page Numbers (Bottom of Page)"/>
        <w:docPartUnique/>
      </w:docPartObj>
    </w:sdtPr>
    <w:sdtContent>
      <w:p w:rsidR="00061E70" w:rsidRDefault="0044421E">
        <w:pPr>
          <w:pStyle w:val="a6"/>
          <w:jc w:val="right"/>
        </w:pPr>
        <w:fldSimple w:instr=" PAGE   \* MERGEFORMAT ">
          <w:r w:rsidR="00FC28BD">
            <w:rPr>
              <w:noProof/>
            </w:rPr>
            <w:t>1</w:t>
          </w:r>
        </w:fldSimple>
      </w:p>
    </w:sdtContent>
  </w:sdt>
  <w:p w:rsidR="00061E70" w:rsidRDefault="00061E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4E" w:rsidRDefault="002E0E4E" w:rsidP="00061E70">
      <w:r>
        <w:separator/>
      </w:r>
    </w:p>
  </w:footnote>
  <w:footnote w:type="continuationSeparator" w:id="1">
    <w:p w:rsidR="002E0E4E" w:rsidRDefault="002E0E4E" w:rsidP="00061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09F"/>
    <w:multiLevelType w:val="hybridMultilevel"/>
    <w:tmpl w:val="207C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B97"/>
    <w:rsid w:val="0005139A"/>
    <w:rsid w:val="00061E70"/>
    <w:rsid w:val="00194BAB"/>
    <w:rsid w:val="001B49E2"/>
    <w:rsid w:val="00233C60"/>
    <w:rsid w:val="00234ED5"/>
    <w:rsid w:val="002A56F8"/>
    <w:rsid w:val="002E0E4E"/>
    <w:rsid w:val="003747E6"/>
    <w:rsid w:val="003D21BE"/>
    <w:rsid w:val="0044421E"/>
    <w:rsid w:val="004617B5"/>
    <w:rsid w:val="00470EF6"/>
    <w:rsid w:val="004C41F9"/>
    <w:rsid w:val="00546B97"/>
    <w:rsid w:val="005B62EA"/>
    <w:rsid w:val="00614A27"/>
    <w:rsid w:val="00677851"/>
    <w:rsid w:val="008313DA"/>
    <w:rsid w:val="008C5C0D"/>
    <w:rsid w:val="009A654E"/>
    <w:rsid w:val="00AB771E"/>
    <w:rsid w:val="00C229DE"/>
    <w:rsid w:val="00C81F31"/>
    <w:rsid w:val="00D97EC7"/>
    <w:rsid w:val="00E07575"/>
    <w:rsid w:val="00E62616"/>
    <w:rsid w:val="00EA4714"/>
    <w:rsid w:val="00ED24B6"/>
    <w:rsid w:val="00FB187F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C81F31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71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61E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61E70"/>
  </w:style>
  <w:style w:type="paragraph" w:styleId="a6">
    <w:name w:val="footer"/>
    <w:basedOn w:val="a"/>
    <w:link w:val="a7"/>
    <w:uiPriority w:val="99"/>
    <w:unhideWhenUsed/>
    <w:rsid w:val="00061E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61E70"/>
  </w:style>
  <w:style w:type="character" w:customStyle="1" w:styleId="30">
    <w:name w:val="Заголовок 3 Знак"/>
    <w:basedOn w:val="a0"/>
    <w:link w:val="3"/>
    <w:rsid w:val="00C81F31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C81F31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81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81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81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81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8">
    <w:name w:val="Pa8"/>
    <w:basedOn w:val="a"/>
    <w:next w:val="a"/>
    <w:rsid w:val="00C81F31"/>
    <w:pPr>
      <w:autoSpaceDE w:val="0"/>
      <w:autoSpaceDN w:val="0"/>
      <w:adjustRightInd w:val="0"/>
      <w:spacing w:before="40" w:line="241" w:lineRule="atLeast"/>
    </w:pPr>
  </w:style>
  <w:style w:type="paragraph" w:styleId="aa">
    <w:name w:val="List Paragraph"/>
    <w:basedOn w:val="a"/>
    <w:uiPriority w:val="34"/>
    <w:qFormat/>
    <w:rsid w:val="00470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</cp:lastModifiedBy>
  <cp:revision>1</cp:revision>
  <cp:lastPrinted>2016-11-30T09:32:00Z</cp:lastPrinted>
  <dcterms:created xsi:type="dcterms:W3CDTF">2016-11-30T08:45:00Z</dcterms:created>
  <dcterms:modified xsi:type="dcterms:W3CDTF">2017-01-26T06:49:00Z</dcterms:modified>
</cp:coreProperties>
</file>